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FC2D3" w14:textId="05785338" w:rsidR="003440B2" w:rsidRPr="009566E4" w:rsidRDefault="003440B2" w:rsidP="003440B2">
      <w:pPr>
        <w:tabs>
          <w:tab w:val="left" w:pos="1985"/>
        </w:tabs>
        <w:spacing w:after="0" w:line="276" w:lineRule="auto"/>
        <w:jc w:val="both"/>
        <w:rPr>
          <w:rFonts w:ascii="Arial" w:hAnsi="Arial" w:cs="Arial"/>
          <w:b/>
          <w:sz w:val="24"/>
        </w:rPr>
      </w:pPr>
      <w:bookmarkStart w:id="0" w:name="_Hlk525655532"/>
      <w:r w:rsidRPr="009566E4">
        <w:rPr>
          <w:rFonts w:ascii="Arial" w:hAnsi="Arial" w:cs="Arial"/>
          <w:b/>
          <w:sz w:val="24"/>
        </w:rPr>
        <w:t>3GPP TSG RAN WG1 Ad-Hoc Meeting 1901</w:t>
      </w:r>
      <w:r w:rsidRPr="009566E4">
        <w:rPr>
          <w:rFonts w:ascii="Arial" w:hAnsi="Arial" w:cs="Arial"/>
          <w:b/>
          <w:sz w:val="24"/>
        </w:rPr>
        <w:tab/>
      </w:r>
      <w:r w:rsidRPr="009566E4">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9566E4">
        <w:rPr>
          <w:rFonts w:ascii="Arial" w:hAnsi="Arial" w:cs="Arial"/>
          <w:b/>
          <w:sz w:val="24"/>
        </w:rPr>
        <w:t>R1-19</w:t>
      </w:r>
      <w:r w:rsidR="00C458D5">
        <w:rPr>
          <w:rFonts w:ascii="Arial" w:hAnsi="Arial" w:cs="Arial"/>
          <w:b/>
          <w:sz w:val="24"/>
        </w:rPr>
        <w:t>00808</w:t>
      </w:r>
    </w:p>
    <w:p w14:paraId="30D1F497" w14:textId="77777777" w:rsidR="003440B2" w:rsidRDefault="003440B2" w:rsidP="003440B2">
      <w:pPr>
        <w:tabs>
          <w:tab w:val="left" w:pos="1985"/>
        </w:tabs>
        <w:spacing w:after="0" w:line="276" w:lineRule="auto"/>
        <w:jc w:val="both"/>
        <w:rPr>
          <w:rFonts w:ascii="Arial" w:hAnsi="Arial" w:cs="Arial"/>
          <w:b/>
          <w:sz w:val="24"/>
        </w:rPr>
      </w:pPr>
      <w:r w:rsidRPr="009566E4">
        <w:rPr>
          <w:rFonts w:ascii="Arial" w:hAnsi="Arial" w:cs="Arial"/>
          <w:b/>
          <w:sz w:val="24"/>
        </w:rPr>
        <w:t xml:space="preserve">Taipei, Taiwan, 21st – 25th </w:t>
      </w:r>
      <w:proofErr w:type="gramStart"/>
      <w:r w:rsidRPr="009566E4">
        <w:rPr>
          <w:rFonts w:ascii="Arial" w:hAnsi="Arial" w:cs="Arial"/>
          <w:b/>
          <w:sz w:val="24"/>
        </w:rPr>
        <w:t>January,</w:t>
      </w:r>
      <w:proofErr w:type="gramEnd"/>
      <w:r w:rsidRPr="009566E4">
        <w:rPr>
          <w:rFonts w:ascii="Arial" w:hAnsi="Arial" w:cs="Arial"/>
          <w:b/>
          <w:sz w:val="24"/>
        </w:rPr>
        <w:t xml:space="preserve"> 2019</w:t>
      </w:r>
    </w:p>
    <w:p w14:paraId="0316E355" w14:textId="77777777" w:rsidR="00076603" w:rsidRPr="001F4F15" w:rsidRDefault="00076603" w:rsidP="00361EE7">
      <w:pPr>
        <w:spacing w:after="0" w:line="276" w:lineRule="auto"/>
        <w:ind w:left="1983" w:hangingChars="823" w:hanging="1983"/>
        <w:jc w:val="both"/>
        <w:rPr>
          <w:rFonts w:ascii="Arial" w:hAnsi="Arial" w:cs="Arial"/>
          <w:b/>
          <w:sz w:val="24"/>
        </w:rPr>
      </w:pPr>
    </w:p>
    <w:p w14:paraId="201BE376" w14:textId="77777777" w:rsidR="00076603" w:rsidRPr="001F4F15"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 xml:space="preserve">Source: </w:t>
      </w:r>
      <w:r w:rsidRPr="001F4F15">
        <w:rPr>
          <w:rFonts w:ascii="Arial" w:hAnsi="Arial" w:cs="Arial"/>
          <w:b/>
          <w:sz w:val="24"/>
        </w:rPr>
        <w:tab/>
        <w:t>InterDigital Inc.</w:t>
      </w:r>
    </w:p>
    <w:p w14:paraId="68F1E675" w14:textId="25CB780C" w:rsidR="00076603" w:rsidRPr="001F4F15"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Title:</w:t>
      </w:r>
      <w:r w:rsidRPr="001F4F15">
        <w:rPr>
          <w:rFonts w:ascii="Arial" w:hAnsi="Arial" w:cs="Arial"/>
          <w:b/>
          <w:sz w:val="24"/>
        </w:rPr>
        <w:tab/>
      </w:r>
      <w:r w:rsidR="0040724D">
        <w:rPr>
          <w:rFonts w:ascii="Arial" w:hAnsi="Arial" w:cs="Arial"/>
          <w:b/>
          <w:sz w:val="24"/>
        </w:rPr>
        <w:t>Enhanced Reliability for Multi-TRP Transmission</w:t>
      </w:r>
    </w:p>
    <w:p w14:paraId="2322F703" w14:textId="04B7782F" w:rsidR="00076603" w:rsidRPr="001F4F15"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Agenda item:</w:t>
      </w:r>
      <w:r w:rsidRPr="001F4F15">
        <w:rPr>
          <w:rFonts w:ascii="Arial" w:hAnsi="Arial" w:cs="Arial"/>
          <w:b/>
          <w:sz w:val="24"/>
        </w:rPr>
        <w:tab/>
      </w:r>
      <w:r w:rsidR="00BC55CD">
        <w:rPr>
          <w:rFonts w:ascii="Arial" w:hAnsi="Arial" w:cs="Arial"/>
          <w:b/>
          <w:sz w:val="24"/>
        </w:rPr>
        <w:t>7.2.</w:t>
      </w:r>
      <w:r w:rsidR="00126CCF">
        <w:rPr>
          <w:rFonts w:ascii="Arial" w:hAnsi="Arial" w:cs="Arial"/>
          <w:b/>
          <w:sz w:val="24"/>
        </w:rPr>
        <w:t>8</w:t>
      </w:r>
      <w:r w:rsidR="00BC55CD">
        <w:rPr>
          <w:rFonts w:ascii="Arial" w:hAnsi="Arial" w:cs="Arial"/>
          <w:b/>
          <w:sz w:val="24"/>
        </w:rPr>
        <w:t>.</w:t>
      </w:r>
      <w:r w:rsidR="00C458D5">
        <w:rPr>
          <w:rFonts w:ascii="Arial" w:hAnsi="Arial" w:cs="Arial"/>
          <w:b/>
          <w:sz w:val="24"/>
        </w:rPr>
        <w:t>2</w:t>
      </w:r>
    </w:p>
    <w:p w14:paraId="0F6B0622" w14:textId="77777777" w:rsidR="00076603"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Document for:</w:t>
      </w:r>
      <w:r w:rsidRPr="001F4F15">
        <w:rPr>
          <w:rFonts w:ascii="Arial" w:hAnsi="Arial" w:cs="Arial"/>
          <w:b/>
          <w:sz w:val="24"/>
        </w:rPr>
        <w:tab/>
        <w:t>Discussion and Decision</w:t>
      </w:r>
      <w:r>
        <w:rPr>
          <w:rFonts w:ascii="Arial" w:hAnsi="Arial" w:cs="Arial"/>
          <w:b/>
          <w:sz w:val="24"/>
        </w:rPr>
        <w:t xml:space="preserve"> </w:t>
      </w:r>
    </w:p>
    <w:bookmarkEnd w:id="0"/>
    <w:p w14:paraId="01B14D46" w14:textId="77777777" w:rsidR="008544F0" w:rsidRPr="00765DD6" w:rsidRDefault="008544F0" w:rsidP="00361EE7">
      <w:pPr>
        <w:pStyle w:val="Heading1"/>
        <w:numPr>
          <w:ilvl w:val="0"/>
          <w:numId w:val="5"/>
        </w:numPr>
        <w:pBdr>
          <w:top w:val="single" w:sz="12" w:space="4" w:color="auto"/>
        </w:pBdr>
        <w:spacing w:line="276" w:lineRule="auto"/>
        <w:jc w:val="both"/>
        <w:rPr>
          <w:rFonts w:cs="Arial"/>
          <w:smallCaps/>
          <w:lang w:val="en-US"/>
        </w:rPr>
      </w:pPr>
      <w:r w:rsidRPr="00765DD6">
        <w:rPr>
          <w:rFonts w:cs="Arial"/>
          <w:smallCaps/>
          <w:lang w:val="en-US"/>
        </w:rPr>
        <w:t>Introduction</w:t>
      </w:r>
    </w:p>
    <w:p w14:paraId="143FF6F9" w14:textId="6FD2F639" w:rsidR="006349AA" w:rsidRPr="006349AA" w:rsidRDefault="006349AA" w:rsidP="00361EE7">
      <w:pPr>
        <w:spacing w:line="276" w:lineRule="auto"/>
        <w:ind w:firstLine="288"/>
        <w:jc w:val="both"/>
        <w:rPr>
          <w:sz w:val="22"/>
          <w:szCs w:val="22"/>
          <w:lang w:eastAsia="zh-CN"/>
        </w:rPr>
      </w:pPr>
      <w:bookmarkStart w:id="1" w:name="_Hlk521410680"/>
      <w:r w:rsidRPr="006349AA">
        <w:rPr>
          <w:rFonts w:ascii="Times" w:hAnsi="Times" w:cs="Times"/>
          <w:sz w:val="22"/>
        </w:rPr>
        <w:t>In WG1 Meeting #9</w:t>
      </w:r>
      <w:r w:rsidR="00E60362">
        <w:rPr>
          <w:rFonts w:ascii="Times" w:hAnsi="Times" w:cs="Times"/>
          <w:sz w:val="22"/>
        </w:rPr>
        <w:t>5</w:t>
      </w:r>
      <w:r w:rsidRPr="006349AA">
        <w:rPr>
          <w:rFonts w:ascii="Times" w:hAnsi="Times" w:cs="Times"/>
          <w:sz w:val="22"/>
        </w:rPr>
        <w:t xml:space="preserve"> [1], RAN1 </w:t>
      </w:r>
      <w:r w:rsidR="002B0C8C">
        <w:rPr>
          <w:rFonts w:ascii="Times" w:hAnsi="Times" w:cs="Times"/>
          <w:sz w:val="22"/>
        </w:rPr>
        <w:t>continued</w:t>
      </w:r>
      <w:r>
        <w:rPr>
          <w:rFonts w:ascii="Times" w:hAnsi="Times" w:cs="Times"/>
          <w:sz w:val="22"/>
        </w:rPr>
        <w:t xml:space="preserve"> the</w:t>
      </w:r>
      <w:r w:rsidRPr="006349AA">
        <w:rPr>
          <w:rFonts w:ascii="Times" w:hAnsi="Times" w:cs="Times"/>
          <w:sz w:val="22"/>
        </w:rPr>
        <w:t xml:space="preserve"> discussion on </w:t>
      </w:r>
      <w:r>
        <w:rPr>
          <w:rFonts w:ascii="Times" w:hAnsi="Times" w:cs="Times"/>
          <w:sz w:val="22"/>
        </w:rPr>
        <w:t>multi-TRP transmission</w:t>
      </w:r>
      <w:r w:rsidR="002B0C8C">
        <w:rPr>
          <w:rFonts w:ascii="Times" w:hAnsi="Times" w:cs="Times"/>
          <w:sz w:val="22"/>
        </w:rPr>
        <w:t xml:space="preserve">. </w:t>
      </w:r>
      <w:r w:rsidRPr="006349AA">
        <w:rPr>
          <w:sz w:val="22"/>
          <w:szCs w:val="22"/>
          <w:lang w:eastAsia="zh-CN"/>
        </w:rPr>
        <w:t xml:space="preserve">Based on the discussion the following agreements </w:t>
      </w:r>
      <w:r w:rsidR="008E5961">
        <w:rPr>
          <w:sz w:val="22"/>
          <w:szCs w:val="22"/>
          <w:lang w:eastAsia="zh-CN"/>
        </w:rPr>
        <w:t>were</w:t>
      </w:r>
      <w:r w:rsidRPr="006349AA">
        <w:rPr>
          <w:sz w:val="22"/>
          <w:szCs w:val="22"/>
          <w:lang w:eastAsia="zh-CN"/>
        </w:rPr>
        <w:t xml:space="preserve"> reached:</w:t>
      </w:r>
    </w:p>
    <w:tbl>
      <w:tblPr>
        <w:tblStyle w:val="TableGrid"/>
        <w:tblW w:w="0" w:type="auto"/>
        <w:tblLook w:val="04A0" w:firstRow="1" w:lastRow="0" w:firstColumn="1" w:lastColumn="0" w:noHBand="0" w:noVBand="1"/>
      </w:tblPr>
      <w:tblGrid>
        <w:gridCol w:w="10160"/>
      </w:tblGrid>
      <w:tr w:rsidR="00917DD3" w:rsidRPr="00050D93" w14:paraId="442A866F" w14:textId="77777777" w:rsidTr="00CF1E4A">
        <w:tc>
          <w:tcPr>
            <w:tcW w:w="10160" w:type="dxa"/>
          </w:tcPr>
          <w:p w14:paraId="54C38F66" w14:textId="33EEE026" w:rsidR="00050D93" w:rsidRPr="00050D93" w:rsidRDefault="00050D93" w:rsidP="00050D93">
            <w:pPr>
              <w:pStyle w:val="ListParagraph"/>
              <w:numPr>
                <w:ilvl w:val="0"/>
                <w:numId w:val="26"/>
              </w:numPr>
              <w:spacing w:before="0" w:line="240" w:lineRule="auto"/>
              <w:contextualSpacing/>
              <w:rPr>
                <w:rFonts w:ascii="Times New Roman" w:eastAsia="Batang" w:hAnsi="Times New Roman"/>
                <w:i/>
                <w:sz w:val="18"/>
                <w:szCs w:val="18"/>
                <w:lang w:eastAsia="x-none"/>
              </w:rPr>
            </w:pPr>
            <w:r w:rsidRPr="00050D93">
              <w:rPr>
                <w:rFonts w:ascii="Times New Roman" w:eastAsia="Batang" w:hAnsi="Times New Roman"/>
                <w:i/>
                <w:sz w:val="18"/>
                <w:szCs w:val="18"/>
              </w:rPr>
              <w:t xml:space="preserve">For multi-TRP/panel transmission, </w:t>
            </w:r>
            <w:r w:rsidRPr="00050D93">
              <w:rPr>
                <w:rFonts w:ascii="Times New Roman" w:eastAsia="Batang" w:hAnsi="Times New Roman"/>
                <w:i/>
                <w:sz w:val="18"/>
                <w:szCs w:val="18"/>
                <w:lang w:eastAsia="x-none"/>
              </w:rPr>
              <w:t>both multiple PDCCH and single PDCCH designs are supported in Rel-16</w:t>
            </w:r>
          </w:p>
          <w:p w14:paraId="6D611957" w14:textId="77777777" w:rsidR="00050D93" w:rsidRPr="00050D93" w:rsidRDefault="00050D93" w:rsidP="00050D93">
            <w:pPr>
              <w:numPr>
                <w:ilvl w:val="0"/>
                <w:numId w:val="24"/>
              </w:numPr>
              <w:overflowPunct/>
              <w:autoSpaceDE/>
              <w:autoSpaceDN/>
              <w:adjustRightInd/>
              <w:spacing w:before="0" w:after="0" w:line="240" w:lineRule="auto"/>
              <w:contextualSpacing/>
              <w:textAlignment w:val="auto"/>
              <w:rPr>
                <w:i/>
                <w:sz w:val="18"/>
                <w:szCs w:val="18"/>
                <w:lang w:eastAsia="ja-JP"/>
              </w:rPr>
            </w:pPr>
            <w:r w:rsidRPr="00050D93">
              <w:rPr>
                <w:i/>
                <w:sz w:val="18"/>
                <w:szCs w:val="18"/>
                <w:lang w:eastAsia="ja-JP"/>
              </w:rPr>
              <w:t xml:space="preserve">Applies for </w:t>
            </w:r>
            <w:proofErr w:type="spellStart"/>
            <w:r w:rsidRPr="00050D93">
              <w:rPr>
                <w:i/>
                <w:sz w:val="18"/>
                <w:szCs w:val="18"/>
                <w:lang w:eastAsia="ja-JP"/>
              </w:rPr>
              <w:t>eMBB</w:t>
            </w:r>
            <w:proofErr w:type="spellEnd"/>
          </w:p>
          <w:p w14:paraId="4115FDEA" w14:textId="77777777" w:rsidR="00050D93" w:rsidRPr="00050D93" w:rsidRDefault="00050D93" w:rsidP="00050D93">
            <w:pPr>
              <w:overflowPunct/>
              <w:autoSpaceDE/>
              <w:autoSpaceDN/>
              <w:adjustRightInd/>
              <w:spacing w:before="0" w:after="0" w:line="240" w:lineRule="auto"/>
              <w:contextualSpacing/>
              <w:textAlignment w:val="auto"/>
              <w:rPr>
                <w:rFonts w:eastAsia="Batang"/>
                <w:i/>
                <w:sz w:val="18"/>
                <w:szCs w:val="18"/>
                <w:lang w:eastAsia="x-none"/>
              </w:rPr>
            </w:pPr>
          </w:p>
          <w:p w14:paraId="75576BB4" w14:textId="72C1C4CC" w:rsidR="00050D93" w:rsidRPr="00050D93" w:rsidRDefault="00050D93" w:rsidP="00050D93">
            <w:pPr>
              <w:pStyle w:val="ListParagraph"/>
              <w:numPr>
                <w:ilvl w:val="0"/>
                <w:numId w:val="26"/>
              </w:numPr>
              <w:spacing w:before="0" w:line="240" w:lineRule="auto"/>
              <w:contextualSpacing/>
              <w:rPr>
                <w:rFonts w:ascii="Times New Roman" w:eastAsia="Batang" w:hAnsi="Times New Roman"/>
                <w:i/>
                <w:sz w:val="18"/>
                <w:szCs w:val="18"/>
              </w:rPr>
            </w:pPr>
            <w:r w:rsidRPr="00050D93">
              <w:rPr>
                <w:rFonts w:ascii="Times New Roman" w:eastAsia="Batang" w:hAnsi="Times New Roman"/>
                <w:i/>
                <w:sz w:val="18"/>
                <w:szCs w:val="18"/>
              </w:rPr>
              <w:t xml:space="preserve">For multiple-PDCCH based multi-TRP/panel DL transmission, at least following enhancements can be studied for </w:t>
            </w:r>
            <w:proofErr w:type="spellStart"/>
            <w:r w:rsidRPr="00050D93">
              <w:rPr>
                <w:rFonts w:ascii="Times New Roman" w:eastAsia="Batang" w:hAnsi="Times New Roman"/>
                <w:i/>
                <w:sz w:val="18"/>
                <w:szCs w:val="18"/>
              </w:rPr>
              <w:t>eMBB</w:t>
            </w:r>
            <w:proofErr w:type="spellEnd"/>
            <w:r w:rsidRPr="00050D93">
              <w:rPr>
                <w:rFonts w:ascii="Times New Roman" w:eastAsia="Batang" w:hAnsi="Times New Roman"/>
                <w:i/>
                <w:sz w:val="18"/>
                <w:szCs w:val="18"/>
              </w:rPr>
              <w:t xml:space="preserve">: </w:t>
            </w:r>
          </w:p>
          <w:p w14:paraId="35CBC2B7" w14:textId="77777777" w:rsidR="00050D93" w:rsidRPr="00050D93" w:rsidRDefault="00050D93" w:rsidP="00050D93">
            <w:pPr>
              <w:numPr>
                <w:ilvl w:val="0"/>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Multiple PDCCH enhancements/restrictions, including following </w:t>
            </w:r>
          </w:p>
          <w:p w14:paraId="64F9B6BA" w14:textId="77777777" w:rsidR="00050D93" w:rsidRPr="00050D93" w:rsidRDefault="00050D93" w:rsidP="00050D93">
            <w:pPr>
              <w:numPr>
                <w:ilvl w:val="0"/>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#1: PDSCH scheduling restriction/indication, e.g. </w:t>
            </w:r>
          </w:p>
          <w:p w14:paraId="5AE3EC03" w14:textId="77777777" w:rsidR="00050D93" w:rsidRPr="00050D93" w:rsidRDefault="00050D93" w:rsidP="00050D93">
            <w:pPr>
              <w:numPr>
                <w:ilvl w:val="1"/>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The number of layers per PDSCH and the maximal of layers across all coordination TRPs </w:t>
            </w:r>
          </w:p>
          <w:p w14:paraId="74E22540" w14:textId="77777777" w:rsidR="00050D93" w:rsidRPr="00050D93" w:rsidRDefault="00050D93" w:rsidP="00050D93">
            <w:pPr>
              <w:numPr>
                <w:ilvl w:val="1"/>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no/partial/full PDSCH overlapping at T/F domains, considering </w:t>
            </w:r>
          </w:p>
          <w:p w14:paraId="22BBF340" w14:textId="77777777" w:rsidR="00050D93" w:rsidRPr="00050D93" w:rsidRDefault="00050D93" w:rsidP="00050D93">
            <w:pPr>
              <w:numPr>
                <w:ilvl w:val="2"/>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associated rate matching mechanism </w:t>
            </w:r>
          </w:p>
          <w:p w14:paraId="1F6FA06A" w14:textId="77777777" w:rsidR="00050D93" w:rsidRPr="00050D93" w:rsidRDefault="00050D93" w:rsidP="00050D93">
            <w:pPr>
              <w:numPr>
                <w:ilvl w:val="2"/>
                <w:numId w:val="25"/>
              </w:numPr>
              <w:overflowPunct/>
              <w:autoSpaceDE/>
              <w:autoSpaceDN/>
              <w:adjustRightInd/>
              <w:spacing w:before="0" w:after="0" w:line="240" w:lineRule="auto"/>
              <w:contextualSpacing/>
              <w:textAlignment w:val="auto"/>
              <w:rPr>
                <w:i/>
                <w:sz w:val="18"/>
                <w:szCs w:val="18"/>
              </w:rPr>
            </w:pPr>
            <w:r w:rsidRPr="00050D93">
              <w:rPr>
                <w:i/>
                <w:sz w:val="18"/>
                <w:szCs w:val="18"/>
                <w:lang w:eastAsia="ja-JP"/>
              </w:rPr>
              <w:t>the maximum number of overlapped PDSCH per BWP per symbol</w:t>
            </w:r>
          </w:p>
          <w:p w14:paraId="1869C4E6" w14:textId="77777777" w:rsidR="00050D93" w:rsidRPr="00050D93" w:rsidRDefault="00050D93" w:rsidP="00050D93">
            <w:pPr>
              <w:numPr>
                <w:ilvl w:val="1"/>
                <w:numId w:val="25"/>
              </w:numPr>
              <w:overflowPunct/>
              <w:autoSpaceDE/>
              <w:autoSpaceDN/>
              <w:adjustRightInd/>
              <w:spacing w:before="0" w:after="0" w:line="240" w:lineRule="auto"/>
              <w:contextualSpacing/>
              <w:textAlignment w:val="auto"/>
              <w:rPr>
                <w:i/>
                <w:sz w:val="18"/>
                <w:szCs w:val="18"/>
              </w:rPr>
            </w:pPr>
            <w:r w:rsidRPr="00050D93">
              <w:rPr>
                <w:i/>
                <w:sz w:val="18"/>
                <w:szCs w:val="18"/>
                <w:lang w:eastAsia="ja-JP"/>
              </w:rPr>
              <w:t xml:space="preserve">PDSCH mapping types </w:t>
            </w:r>
          </w:p>
          <w:p w14:paraId="2CB35C7C" w14:textId="77777777" w:rsidR="00050D93" w:rsidRPr="00050D93" w:rsidRDefault="00050D93" w:rsidP="00050D93">
            <w:pPr>
              <w:numPr>
                <w:ilvl w:val="1"/>
                <w:numId w:val="25"/>
              </w:numPr>
              <w:overflowPunct/>
              <w:autoSpaceDE/>
              <w:autoSpaceDN/>
              <w:adjustRightInd/>
              <w:spacing w:before="0" w:after="0" w:line="240" w:lineRule="auto"/>
              <w:contextualSpacing/>
              <w:textAlignment w:val="auto"/>
              <w:rPr>
                <w:i/>
                <w:sz w:val="18"/>
                <w:szCs w:val="18"/>
              </w:rPr>
            </w:pPr>
            <w:r w:rsidRPr="00050D93">
              <w:rPr>
                <w:i/>
                <w:sz w:val="18"/>
                <w:szCs w:val="18"/>
                <w:lang w:eastAsia="ja-JP"/>
              </w:rPr>
              <w:t>PDSCH scrambling</w:t>
            </w:r>
            <w:r w:rsidRPr="00050D93">
              <w:rPr>
                <w:i/>
                <w:sz w:val="18"/>
                <w:szCs w:val="18"/>
              </w:rPr>
              <w:t xml:space="preserve"> </w:t>
            </w:r>
          </w:p>
          <w:p w14:paraId="77EFCBF9" w14:textId="77777777" w:rsidR="00050D93" w:rsidRPr="00050D93" w:rsidRDefault="00050D93" w:rsidP="00050D93">
            <w:pPr>
              <w:numPr>
                <w:ilvl w:val="0"/>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#2: Configurations and monitoring of multiple PDCCH, e.g. </w:t>
            </w:r>
          </w:p>
          <w:p w14:paraId="457101DF" w14:textId="77777777" w:rsidR="00050D93" w:rsidRPr="00050D93" w:rsidRDefault="00050D93" w:rsidP="00050D93">
            <w:pPr>
              <w:numPr>
                <w:ilvl w:val="1"/>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CORESET/search space configurations (including configuration details) for multi-TRP reception </w:t>
            </w:r>
          </w:p>
          <w:p w14:paraId="1B61AFF1" w14:textId="77777777" w:rsidR="00050D93" w:rsidRPr="00050D93" w:rsidRDefault="00050D93" w:rsidP="00050D93">
            <w:pPr>
              <w:numPr>
                <w:ilvl w:val="1"/>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The number of BD/CCE for multi-TRP reception  </w:t>
            </w:r>
          </w:p>
          <w:p w14:paraId="0DA7618F" w14:textId="77777777" w:rsidR="00050D93" w:rsidRPr="00050D93" w:rsidRDefault="00050D93" w:rsidP="00050D93">
            <w:pPr>
              <w:numPr>
                <w:ilvl w:val="1"/>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Independent DCI (strive to reuse Rel-15 DCI format/field) or dependent DCI (e.g. two-step DCI) considering </w:t>
            </w:r>
          </w:p>
          <w:p w14:paraId="6956567B" w14:textId="77777777" w:rsidR="00050D93" w:rsidRPr="00050D93" w:rsidRDefault="00050D93" w:rsidP="00050D93">
            <w:pPr>
              <w:numPr>
                <w:ilvl w:val="2"/>
                <w:numId w:val="25"/>
              </w:numPr>
              <w:overflowPunct/>
              <w:autoSpaceDE/>
              <w:autoSpaceDN/>
              <w:adjustRightInd/>
              <w:spacing w:before="0" w:after="0" w:line="240" w:lineRule="auto"/>
              <w:contextualSpacing/>
              <w:textAlignment w:val="auto"/>
              <w:rPr>
                <w:i/>
                <w:sz w:val="18"/>
                <w:szCs w:val="18"/>
              </w:rPr>
            </w:pPr>
            <w:r w:rsidRPr="00050D93">
              <w:rPr>
                <w:i/>
                <w:sz w:val="18"/>
                <w:szCs w:val="18"/>
              </w:rPr>
              <w:t>Associated DCI format/fields</w:t>
            </w:r>
          </w:p>
          <w:p w14:paraId="30409AFB" w14:textId="77777777" w:rsidR="00050D93" w:rsidRPr="00050D93" w:rsidRDefault="00050D93" w:rsidP="00050D93">
            <w:pPr>
              <w:numPr>
                <w:ilvl w:val="2"/>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Applicability to non-ideal backhaul and ideal backhaul </w:t>
            </w:r>
          </w:p>
          <w:p w14:paraId="3986510C" w14:textId="77777777" w:rsidR="00050D93" w:rsidRPr="00050D93" w:rsidRDefault="00050D93" w:rsidP="00050D93">
            <w:pPr>
              <w:numPr>
                <w:ilvl w:val="0"/>
                <w:numId w:val="25"/>
              </w:numPr>
              <w:overflowPunct/>
              <w:autoSpaceDE/>
              <w:autoSpaceDN/>
              <w:adjustRightInd/>
              <w:spacing w:before="0" w:after="0" w:line="240" w:lineRule="auto"/>
              <w:contextualSpacing/>
              <w:textAlignment w:val="auto"/>
              <w:rPr>
                <w:i/>
                <w:sz w:val="18"/>
                <w:szCs w:val="18"/>
              </w:rPr>
            </w:pPr>
            <w:r w:rsidRPr="00050D93">
              <w:rPr>
                <w:i/>
                <w:sz w:val="18"/>
                <w:szCs w:val="18"/>
              </w:rPr>
              <w:t>#3: PDCCH/PDSCH processing/preparation timing for supporting multiple PDCCH</w:t>
            </w:r>
          </w:p>
          <w:p w14:paraId="70E0063C" w14:textId="77777777" w:rsidR="00050D93" w:rsidRPr="00050D93" w:rsidRDefault="00050D93" w:rsidP="00050D93">
            <w:pPr>
              <w:numPr>
                <w:ilvl w:val="0"/>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UL control enhancement </w:t>
            </w:r>
          </w:p>
          <w:p w14:paraId="5D5C1392" w14:textId="77777777" w:rsidR="00050D93" w:rsidRPr="00050D93" w:rsidRDefault="00050D93" w:rsidP="00050D93">
            <w:pPr>
              <w:numPr>
                <w:ilvl w:val="0"/>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#4: UL ACK/NACK feedback for multiple TRP/panels, e.g. </w:t>
            </w:r>
            <w:bookmarkStart w:id="2" w:name="OLE_LINK9"/>
          </w:p>
          <w:p w14:paraId="3067B7E9" w14:textId="77777777" w:rsidR="00050D93" w:rsidRPr="00050D93" w:rsidRDefault="00050D93" w:rsidP="00050D93">
            <w:pPr>
              <w:numPr>
                <w:ilvl w:val="1"/>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separated A/N payload/DAI for PDSCH transmitted by different </w:t>
            </w:r>
            <w:bookmarkEnd w:id="2"/>
            <w:r w:rsidRPr="00050D93">
              <w:rPr>
                <w:i/>
                <w:sz w:val="18"/>
                <w:szCs w:val="18"/>
              </w:rPr>
              <w:t>resources</w:t>
            </w:r>
          </w:p>
          <w:p w14:paraId="16072064" w14:textId="77777777" w:rsidR="00050D93" w:rsidRPr="00050D93" w:rsidRDefault="00050D93" w:rsidP="00050D93">
            <w:pPr>
              <w:numPr>
                <w:ilvl w:val="1"/>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whether need to or how to handle intra-UE A/N and PUSCH overlapping at time domain </w:t>
            </w:r>
          </w:p>
          <w:p w14:paraId="2A725F64" w14:textId="77777777" w:rsidR="00050D93" w:rsidRPr="00050D93" w:rsidRDefault="00050D93" w:rsidP="00050D93">
            <w:pPr>
              <w:numPr>
                <w:ilvl w:val="1"/>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whether/how to do joint A/N payload considering the applicability of backhaul assumption </w:t>
            </w:r>
          </w:p>
          <w:p w14:paraId="00C2489D" w14:textId="77777777" w:rsidR="00050D93" w:rsidRPr="00050D93" w:rsidRDefault="00050D93" w:rsidP="00050D93">
            <w:pPr>
              <w:numPr>
                <w:ilvl w:val="0"/>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#5: CSI reporting enhancement for multiple TRP/panels, e.g. </w:t>
            </w:r>
          </w:p>
          <w:p w14:paraId="386854E0" w14:textId="77777777" w:rsidR="00050D93" w:rsidRPr="00050D93" w:rsidRDefault="00050D93" w:rsidP="00050D93">
            <w:pPr>
              <w:numPr>
                <w:ilvl w:val="1"/>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CSI processing/timing, separated CSI reporting/reporting resources, and CSI multiplexing with A/N </w:t>
            </w:r>
          </w:p>
          <w:p w14:paraId="158CE4CE" w14:textId="77777777" w:rsidR="00050D93" w:rsidRPr="00050D93" w:rsidRDefault="00050D93" w:rsidP="00050D93">
            <w:pPr>
              <w:numPr>
                <w:ilvl w:val="1"/>
                <w:numId w:val="25"/>
              </w:numPr>
              <w:overflowPunct/>
              <w:autoSpaceDE/>
              <w:autoSpaceDN/>
              <w:adjustRightInd/>
              <w:spacing w:before="0" w:after="0" w:line="240" w:lineRule="auto"/>
              <w:contextualSpacing/>
              <w:textAlignment w:val="auto"/>
              <w:rPr>
                <w:i/>
                <w:sz w:val="18"/>
                <w:szCs w:val="18"/>
              </w:rPr>
            </w:pPr>
            <w:r w:rsidRPr="00050D93">
              <w:rPr>
                <w:i/>
                <w:sz w:val="18"/>
                <w:szCs w:val="18"/>
              </w:rPr>
              <w:t>Whether/how to use joint CSI reporting and associated reporting resource</w:t>
            </w:r>
          </w:p>
          <w:p w14:paraId="59326017" w14:textId="77777777" w:rsidR="00050D93" w:rsidRPr="00050D93" w:rsidRDefault="00050D93" w:rsidP="00050D93">
            <w:pPr>
              <w:numPr>
                <w:ilvl w:val="0"/>
                <w:numId w:val="25"/>
              </w:numPr>
              <w:overflowPunct/>
              <w:autoSpaceDE/>
              <w:autoSpaceDN/>
              <w:adjustRightInd/>
              <w:spacing w:before="0" w:after="0" w:line="240" w:lineRule="auto"/>
              <w:contextualSpacing/>
              <w:textAlignment w:val="auto"/>
              <w:rPr>
                <w:i/>
                <w:sz w:val="18"/>
                <w:szCs w:val="18"/>
              </w:rPr>
            </w:pPr>
            <w:r w:rsidRPr="00050D93">
              <w:rPr>
                <w:i/>
                <w:sz w:val="18"/>
                <w:szCs w:val="18"/>
              </w:rPr>
              <w:t>Whether and how to enhance HARQ, e.g.</w:t>
            </w:r>
          </w:p>
          <w:p w14:paraId="7C9D4777" w14:textId="77777777" w:rsidR="00050D93" w:rsidRPr="00050D93" w:rsidRDefault="00050D93" w:rsidP="00050D93">
            <w:pPr>
              <w:numPr>
                <w:ilvl w:val="1"/>
                <w:numId w:val="25"/>
              </w:numPr>
              <w:overflowPunct/>
              <w:autoSpaceDE/>
              <w:autoSpaceDN/>
              <w:adjustRightInd/>
              <w:spacing w:before="0" w:after="0" w:line="240" w:lineRule="auto"/>
              <w:contextualSpacing/>
              <w:textAlignment w:val="auto"/>
              <w:rPr>
                <w:i/>
                <w:sz w:val="18"/>
                <w:szCs w:val="18"/>
              </w:rPr>
            </w:pPr>
            <w:r w:rsidRPr="00050D93">
              <w:rPr>
                <w:i/>
                <w:sz w:val="18"/>
                <w:szCs w:val="18"/>
              </w:rPr>
              <w:t>Increasing the number of HARQ</w:t>
            </w:r>
          </w:p>
          <w:p w14:paraId="38CB9CC3" w14:textId="77777777" w:rsidR="00050D93" w:rsidRPr="00050D93" w:rsidRDefault="00050D93" w:rsidP="00050D93">
            <w:pPr>
              <w:numPr>
                <w:ilvl w:val="0"/>
                <w:numId w:val="25"/>
              </w:numPr>
              <w:overflowPunct/>
              <w:autoSpaceDE/>
              <w:autoSpaceDN/>
              <w:adjustRightInd/>
              <w:spacing w:before="0" w:after="0" w:line="240" w:lineRule="auto"/>
              <w:contextualSpacing/>
              <w:textAlignment w:val="auto"/>
              <w:rPr>
                <w:bCs/>
                <w:i/>
                <w:sz w:val="18"/>
                <w:szCs w:val="18"/>
              </w:rPr>
            </w:pPr>
            <w:r w:rsidRPr="00050D93">
              <w:rPr>
                <w:i/>
                <w:sz w:val="18"/>
                <w:szCs w:val="18"/>
              </w:rPr>
              <w:t>Other enhancements are not excluded.</w:t>
            </w:r>
          </w:p>
          <w:p w14:paraId="7649BA7B" w14:textId="77777777" w:rsidR="00050D93" w:rsidRPr="00050D93" w:rsidRDefault="00050D93" w:rsidP="00050D93">
            <w:pPr>
              <w:numPr>
                <w:ilvl w:val="0"/>
                <w:numId w:val="25"/>
              </w:numPr>
              <w:overflowPunct/>
              <w:autoSpaceDE/>
              <w:autoSpaceDN/>
              <w:adjustRightInd/>
              <w:spacing w:before="0" w:after="0" w:line="240" w:lineRule="auto"/>
              <w:contextualSpacing/>
              <w:textAlignment w:val="auto"/>
              <w:rPr>
                <w:bCs/>
                <w:i/>
                <w:sz w:val="18"/>
                <w:szCs w:val="18"/>
              </w:rPr>
            </w:pPr>
            <w:r w:rsidRPr="00050D93">
              <w:rPr>
                <w:bCs/>
                <w:i/>
                <w:sz w:val="18"/>
                <w:szCs w:val="18"/>
              </w:rPr>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14:paraId="0583F221" w14:textId="700D2ACB" w:rsidR="00050D93" w:rsidRPr="00050D93" w:rsidRDefault="00050D93" w:rsidP="00050D93">
            <w:pPr>
              <w:numPr>
                <w:ilvl w:val="0"/>
                <w:numId w:val="25"/>
              </w:numPr>
              <w:overflowPunct/>
              <w:autoSpaceDE/>
              <w:autoSpaceDN/>
              <w:adjustRightInd/>
              <w:spacing w:before="0" w:after="0" w:line="240" w:lineRule="auto"/>
              <w:contextualSpacing/>
              <w:textAlignment w:val="auto"/>
              <w:rPr>
                <w:bCs/>
                <w:i/>
                <w:sz w:val="18"/>
                <w:szCs w:val="18"/>
              </w:rPr>
            </w:pPr>
            <w:r w:rsidRPr="00050D93">
              <w:rPr>
                <w:bCs/>
                <w:i/>
                <w:sz w:val="18"/>
                <w:szCs w:val="18"/>
              </w:rPr>
              <w:t xml:space="preserve">Note that CSI measurement enhancement for NCJT considering backhaul condition and semi-static network coordination are not excluded. Companies are encouraged to evaluate CSI measurement schemes in Ad-Hoc and RAN1#96. </w:t>
            </w:r>
          </w:p>
          <w:p w14:paraId="442FA2C9" w14:textId="77777777" w:rsidR="00050D93" w:rsidRPr="00050D93" w:rsidRDefault="00050D93" w:rsidP="00050D93">
            <w:pPr>
              <w:overflowPunct/>
              <w:autoSpaceDE/>
              <w:autoSpaceDN/>
              <w:adjustRightInd/>
              <w:spacing w:before="0" w:after="0" w:line="240" w:lineRule="auto"/>
              <w:ind w:left="720"/>
              <w:contextualSpacing/>
              <w:textAlignment w:val="auto"/>
              <w:rPr>
                <w:bCs/>
                <w:i/>
                <w:sz w:val="18"/>
                <w:szCs w:val="18"/>
              </w:rPr>
            </w:pPr>
          </w:p>
          <w:p w14:paraId="5B541962" w14:textId="532509DD" w:rsidR="00050D93" w:rsidRPr="00050D93" w:rsidRDefault="00050D93" w:rsidP="00050D93">
            <w:pPr>
              <w:pStyle w:val="ListParagraph"/>
              <w:numPr>
                <w:ilvl w:val="0"/>
                <w:numId w:val="26"/>
              </w:numPr>
              <w:spacing w:before="0" w:line="240" w:lineRule="auto"/>
              <w:contextualSpacing/>
              <w:rPr>
                <w:rFonts w:ascii="Times New Roman" w:hAnsi="Times New Roman"/>
                <w:bCs/>
                <w:i/>
                <w:sz w:val="18"/>
                <w:szCs w:val="18"/>
              </w:rPr>
            </w:pPr>
            <w:r w:rsidRPr="00050D93">
              <w:rPr>
                <w:rFonts w:ascii="Times New Roman" w:hAnsi="Times New Roman"/>
                <w:bCs/>
                <w:i/>
                <w:sz w:val="18"/>
                <w:szCs w:val="18"/>
              </w:rPr>
              <w:t>Study for URLLC reliability/robustness enhancement with multi-TRP/panel/beam, including the case of ideal backhaul</w:t>
            </w:r>
          </w:p>
          <w:p w14:paraId="445EB3DF" w14:textId="77777777" w:rsidR="00050D93" w:rsidRPr="00050D93" w:rsidRDefault="00050D93" w:rsidP="00050D93">
            <w:pPr>
              <w:numPr>
                <w:ilvl w:val="0"/>
                <w:numId w:val="23"/>
              </w:numPr>
              <w:overflowPunct/>
              <w:autoSpaceDE/>
              <w:autoSpaceDN/>
              <w:adjustRightInd/>
              <w:spacing w:before="0" w:after="0" w:line="240" w:lineRule="auto"/>
              <w:contextualSpacing/>
              <w:textAlignment w:val="auto"/>
              <w:rPr>
                <w:i/>
                <w:sz w:val="18"/>
                <w:szCs w:val="18"/>
              </w:rPr>
            </w:pPr>
            <w:bookmarkStart w:id="3" w:name="_Hlk530133533"/>
            <w:r w:rsidRPr="00050D93">
              <w:rPr>
                <w:i/>
                <w:sz w:val="18"/>
                <w:szCs w:val="18"/>
              </w:rPr>
              <w:t>For PDSCH/PUSCH where the same TB is transmitted including</w:t>
            </w:r>
          </w:p>
          <w:bookmarkEnd w:id="3"/>
          <w:p w14:paraId="002741BD" w14:textId="77777777" w:rsidR="00050D93" w:rsidRPr="00050D93" w:rsidRDefault="00050D93" w:rsidP="00050D93">
            <w:pPr>
              <w:numPr>
                <w:ilvl w:val="1"/>
                <w:numId w:val="23"/>
              </w:numPr>
              <w:overflowPunct/>
              <w:autoSpaceDE/>
              <w:autoSpaceDN/>
              <w:adjustRightInd/>
              <w:spacing w:before="0" w:after="0" w:line="240" w:lineRule="auto"/>
              <w:contextualSpacing/>
              <w:textAlignment w:val="auto"/>
              <w:rPr>
                <w:i/>
                <w:sz w:val="18"/>
                <w:szCs w:val="18"/>
              </w:rPr>
            </w:pPr>
            <w:r w:rsidRPr="00050D93">
              <w:rPr>
                <w:i/>
                <w:sz w:val="18"/>
                <w:szCs w:val="18"/>
              </w:rPr>
              <w:t xml:space="preserve">#1: the number of </w:t>
            </w:r>
            <w:r w:rsidRPr="00050D93">
              <w:rPr>
                <w:bCs/>
                <w:i/>
                <w:sz w:val="18"/>
                <w:szCs w:val="18"/>
              </w:rPr>
              <w:t>TRP</w:t>
            </w:r>
            <w:r w:rsidRPr="00050D93">
              <w:rPr>
                <w:bCs/>
                <w:i/>
                <w:sz w:val="18"/>
                <w:szCs w:val="18"/>
                <w:lang w:eastAsia="ja-JP"/>
              </w:rPr>
              <w:t>/panel/beam</w:t>
            </w:r>
            <w:r w:rsidRPr="00050D93">
              <w:rPr>
                <w:i/>
                <w:sz w:val="18"/>
                <w:szCs w:val="18"/>
              </w:rPr>
              <w:t>s</w:t>
            </w:r>
          </w:p>
          <w:p w14:paraId="7D11AD53" w14:textId="77777777" w:rsidR="00050D93" w:rsidRPr="00050D93" w:rsidRDefault="00050D93" w:rsidP="00050D93">
            <w:pPr>
              <w:numPr>
                <w:ilvl w:val="1"/>
                <w:numId w:val="23"/>
              </w:numPr>
              <w:overflowPunct/>
              <w:autoSpaceDE/>
              <w:autoSpaceDN/>
              <w:adjustRightInd/>
              <w:spacing w:before="0" w:after="0" w:line="240" w:lineRule="auto"/>
              <w:contextualSpacing/>
              <w:textAlignment w:val="auto"/>
              <w:rPr>
                <w:i/>
                <w:sz w:val="18"/>
                <w:szCs w:val="18"/>
              </w:rPr>
            </w:pPr>
            <w:r w:rsidRPr="00050D93">
              <w:rPr>
                <w:i/>
                <w:sz w:val="18"/>
                <w:szCs w:val="18"/>
              </w:rPr>
              <w:t>#2: Configuration/indication mechanism of TB repetition</w:t>
            </w:r>
          </w:p>
          <w:p w14:paraId="2A3335CD" w14:textId="77777777" w:rsidR="00050D93" w:rsidRPr="00050D93" w:rsidRDefault="00050D93" w:rsidP="00050D93">
            <w:pPr>
              <w:numPr>
                <w:ilvl w:val="1"/>
                <w:numId w:val="23"/>
              </w:numPr>
              <w:overflowPunct/>
              <w:autoSpaceDE/>
              <w:autoSpaceDN/>
              <w:adjustRightInd/>
              <w:spacing w:before="0" w:after="0" w:line="240" w:lineRule="auto"/>
              <w:contextualSpacing/>
              <w:textAlignment w:val="auto"/>
              <w:rPr>
                <w:i/>
                <w:sz w:val="18"/>
                <w:szCs w:val="18"/>
              </w:rPr>
            </w:pPr>
            <w:r w:rsidRPr="00050D93">
              <w:rPr>
                <w:i/>
                <w:sz w:val="18"/>
                <w:szCs w:val="18"/>
              </w:rPr>
              <w:t>Other enhancements are not excluded.</w:t>
            </w:r>
          </w:p>
          <w:p w14:paraId="09A3C9E0" w14:textId="77777777" w:rsidR="00050D93" w:rsidRPr="00050D93" w:rsidRDefault="00050D93" w:rsidP="00050D93">
            <w:pPr>
              <w:numPr>
                <w:ilvl w:val="0"/>
                <w:numId w:val="23"/>
              </w:numPr>
              <w:overflowPunct/>
              <w:autoSpaceDE/>
              <w:autoSpaceDN/>
              <w:adjustRightInd/>
              <w:spacing w:before="0" w:after="0" w:line="240" w:lineRule="auto"/>
              <w:contextualSpacing/>
              <w:textAlignment w:val="auto"/>
              <w:rPr>
                <w:i/>
                <w:sz w:val="18"/>
                <w:szCs w:val="18"/>
              </w:rPr>
            </w:pPr>
            <w:r w:rsidRPr="00050D93">
              <w:rPr>
                <w:i/>
                <w:sz w:val="18"/>
                <w:szCs w:val="18"/>
              </w:rPr>
              <w:t>For PDCCH/PUCCH</w:t>
            </w:r>
          </w:p>
          <w:p w14:paraId="6B844607" w14:textId="77777777" w:rsidR="00050D93" w:rsidRPr="00050D93" w:rsidRDefault="00050D93" w:rsidP="00050D93">
            <w:pPr>
              <w:numPr>
                <w:ilvl w:val="1"/>
                <w:numId w:val="23"/>
              </w:numPr>
              <w:overflowPunct/>
              <w:autoSpaceDE/>
              <w:autoSpaceDN/>
              <w:adjustRightInd/>
              <w:spacing w:before="0" w:after="0" w:line="240" w:lineRule="auto"/>
              <w:contextualSpacing/>
              <w:textAlignment w:val="auto"/>
              <w:rPr>
                <w:i/>
                <w:sz w:val="18"/>
                <w:szCs w:val="18"/>
              </w:rPr>
            </w:pPr>
            <w:r w:rsidRPr="00050D93">
              <w:rPr>
                <w:i/>
                <w:sz w:val="18"/>
                <w:szCs w:val="18"/>
              </w:rPr>
              <w:t xml:space="preserve">#1: the number of </w:t>
            </w:r>
            <w:r w:rsidRPr="00050D93">
              <w:rPr>
                <w:bCs/>
                <w:i/>
                <w:sz w:val="18"/>
                <w:szCs w:val="18"/>
              </w:rPr>
              <w:t>TRP</w:t>
            </w:r>
            <w:r w:rsidRPr="00050D93">
              <w:rPr>
                <w:bCs/>
                <w:i/>
                <w:sz w:val="18"/>
                <w:szCs w:val="18"/>
                <w:lang w:eastAsia="ja-JP"/>
              </w:rPr>
              <w:t>/panel/beam</w:t>
            </w:r>
            <w:r w:rsidRPr="00050D93">
              <w:rPr>
                <w:i/>
                <w:sz w:val="18"/>
                <w:szCs w:val="18"/>
              </w:rPr>
              <w:t>s</w:t>
            </w:r>
          </w:p>
          <w:p w14:paraId="4C7F6876" w14:textId="77777777" w:rsidR="00050D93" w:rsidRPr="00050D93" w:rsidRDefault="00050D93" w:rsidP="00050D93">
            <w:pPr>
              <w:numPr>
                <w:ilvl w:val="1"/>
                <w:numId w:val="23"/>
              </w:numPr>
              <w:overflowPunct/>
              <w:autoSpaceDE/>
              <w:autoSpaceDN/>
              <w:adjustRightInd/>
              <w:spacing w:before="0" w:after="0" w:line="240" w:lineRule="auto"/>
              <w:contextualSpacing/>
              <w:textAlignment w:val="auto"/>
              <w:rPr>
                <w:bCs/>
                <w:i/>
                <w:sz w:val="18"/>
                <w:szCs w:val="18"/>
              </w:rPr>
            </w:pPr>
            <w:r w:rsidRPr="00050D93">
              <w:rPr>
                <w:i/>
                <w:sz w:val="18"/>
                <w:szCs w:val="18"/>
              </w:rPr>
              <w:lastRenderedPageBreak/>
              <w:t>#2: Repetition/Diversity of DCI/UCI</w:t>
            </w:r>
          </w:p>
          <w:p w14:paraId="4ED762B0" w14:textId="77777777" w:rsidR="00050D93" w:rsidRPr="00050D93" w:rsidRDefault="00050D93" w:rsidP="00050D93">
            <w:pPr>
              <w:numPr>
                <w:ilvl w:val="1"/>
                <w:numId w:val="23"/>
              </w:numPr>
              <w:overflowPunct/>
              <w:autoSpaceDE/>
              <w:autoSpaceDN/>
              <w:adjustRightInd/>
              <w:spacing w:before="0" w:after="0" w:line="240" w:lineRule="auto"/>
              <w:contextualSpacing/>
              <w:textAlignment w:val="auto"/>
              <w:rPr>
                <w:bCs/>
                <w:i/>
                <w:sz w:val="18"/>
                <w:szCs w:val="18"/>
              </w:rPr>
            </w:pPr>
            <w:r w:rsidRPr="00050D93">
              <w:rPr>
                <w:i/>
                <w:sz w:val="18"/>
                <w:szCs w:val="18"/>
              </w:rPr>
              <w:t>Other enhancements are not excluded.</w:t>
            </w:r>
          </w:p>
          <w:p w14:paraId="37F1E263" w14:textId="77777777" w:rsidR="00050D93" w:rsidRPr="00050D93" w:rsidRDefault="00050D93" w:rsidP="00050D93">
            <w:pPr>
              <w:spacing w:before="0" w:after="0" w:line="240" w:lineRule="auto"/>
              <w:ind w:left="288"/>
              <w:contextualSpacing/>
              <w:rPr>
                <w:i/>
                <w:sz w:val="18"/>
                <w:szCs w:val="18"/>
              </w:rPr>
            </w:pPr>
            <w:r w:rsidRPr="00050D93">
              <w:rPr>
                <w:i/>
                <w:sz w:val="18"/>
                <w:szCs w:val="18"/>
              </w:rPr>
              <w:t>FFS: Non-ideal backhaul case</w:t>
            </w:r>
          </w:p>
          <w:p w14:paraId="7A91BDC7" w14:textId="100D2B85" w:rsidR="00917DD3" w:rsidRPr="00050D93" w:rsidRDefault="00917DD3" w:rsidP="00050D93">
            <w:pPr>
              <w:spacing w:before="0" w:after="0" w:line="240" w:lineRule="auto"/>
              <w:contextualSpacing/>
              <w:rPr>
                <w:i/>
                <w:sz w:val="18"/>
                <w:szCs w:val="18"/>
                <w:lang w:eastAsia="x-none"/>
              </w:rPr>
            </w:pPr>
          </w:p>
        </w:tc>
      </w:tr>
    </w:tbl>
    <w:bookmarkEnd w:id="1"/>
    <w:p w14:paraId="42FBD52F" w14:textId="1BB4F2E0" w:rsidR="006062D3" w:rsidRPr="006062D3" w:rsidRDefault="006062D3" w:rsidP="006062D3">
      <w:pPr>
        <w:spacing w:after="0"/>
        <w:ind w:firstLine="284"/>
        <w:jc w:val="both"/>
        <w:rPr>
          <w:rFonts w:ascii="Times" w:hAnsi="Times" w:cs="Times"/>
          <w:sz w:val="22"/>
        </w:rPr>
      </w:pPr>
      <w:r w:rsidRPr="006062D3">
        <w:rPr>
          <w:rFonts w:ascii="Times" w:hAnsi="Times" w:cs="Times"/>
          <w:sz w:val="22"/>
        </w:rPr>
        <w:lastRenderedPageBreak/>
        <w:t xml:space="preserve">In this contribution, we discuss application and our preliminary evaluation of multi-dimensional modulation for URLLC and multi-TRP transmission. </w:t>
      </w:r>
    </w:p>
    <w:p w14:paraId="679C0ED2" w14:textId="28E171CE" w:rsidR="007423AC" w:rsidRPr="00765DD6" w:rsidRDefault="00284916" w:rsidP="00361EE7">
      <w:pPr>
        <w:pStyle w:val="Heading1"/>
        <w:numPr>
          <w:ilvl w:val="0"/>
          <w:numId w:val="5"/>
        </w:numPr>
        <w:pBdr>
          <w:top w:val="single" w:sz="12" w:space="4" w:color="auto"/>
        </w:pBdr>
        <w:spacing w:line="276" w:lineRule="auto"/>
        <w:jc w:val="both"/>
        <w:rPr>
          <w:rFonts w:cs="Arial"/>
          <w:smallCaps/>
          <w:lang w:val="en-US"/>
        </w:rPr>
      </w:pPr>
      <w:r>
        <w:rPr>
          <w:rFonts w:cs="Arial"/>
          <w:smallCaps/>
          <w:lang w:val="en-US"/>
        </w:rPr>
        <w:t xml:space="preserve">Multi-Dimensional Modulation for </w:t>
      </w:r>
      <w:r w:rsidR="00E57624">
        <w:rPr>
          <w:rFonts w:cs="Arial"/>
          <w:smallCaps/>
          <w:lang w:val="en-US"/>
        </w:rPr>
        <w:t>Enhance</w:t>
      </w:r>
      <w:r>
        <w:rPr>
          <w:rFonts w:cs="Arial"/>
          <w:smallCaps/>
          <w:lang w:val="en-US"/>
        </w:rPr>
        <w:t>d Reliability</w:t>
      </w:r>
      <w:r w:rsidR="00E2670D" w:rsidRPr="00765DD6">
        <w:rPr>
          <w:rFonts w:cs="Arial"/>
          <w:smallCaps/>
          <w:lang w:val="en-US"/>
        </w:rPr>
        <w:t xml:space="preserve"> </w:t>
      </w:r>
    </w:p>
    <w:p w14:paraId="015AACB7" w14:textId="682791AB" w:rsidR="00284916" w:rsidRDefault="002110E2" w:rsidP="00284916">
      <w:pPr>
        <w:spacing w:after="0"/>
        <w:ind w:firstLine="284"/>
        <w:jc w:val="both"/>
        <w:rPr>
          <w:rFonts w:ascii="Times" w:hAnsi="Times" w:cs="Times"/>
          <w:sz w:val="22"/>
        </w:rPr>
      </w:pPr>
      <w:r>
        <w:rPr>
          <w:rFonts w:ascii="Times" w:hAnsi="Times" w:cs="Times"/>
          <w:sz w:val="22"/>
        </w:rPr>
        <w:t xml:space="preserve">For NR Rel-16, further enhancement for </w:t>
      </w:r>
      <w:r w:rsidRPr="002110E2">
        <w:rPr>
          <w:rFonts w:ascii="Times" w:hAnsi="Times" w:cs="Times"/>
          <w:sz w:val="22"/>
        </w:rPr>
        <w:t>URLLC reliability/robustness with multi-TRP/panel/beam</w:t>
      </w:r>
      <w:r>
        <w:rPr>
          <w:rFonts w:ascii="Times" w:hAnsi="Times" w:cs="Times"/>
          <w:sz w:val="22"/>
        </w:rPr>
        <w:t xml:space="preserve"> is considered. </w:t>
      </w:r>
      <w:r w:rsidR="00A4775B" w:rsidRPr="00A4775B">
        <w:rPr>
          <w:rFonts w:ascii="Times" w:hAnsi="Times" w:cs="Times"/>
          <w:sz w:val="22"/>
        </w:rPr>
        <w:t>An efficient approach to improve the performance of a multi-transmission system can be based on multi-dimensional modulation</w:t>
      </w:r>
      <w:r w:rsidR="00A4775B">
        <w:rPr>
          <w:rFonts w:ascii="Times" w:hAnsi="Times" w:cs="Times"/>
          <w:sz w:val="22"/>
        </w:rPr>
        <w:t xml:space="preserve"> (MD)</w:t>
      </w:r>
      <w:r w:rsidR="00A4775B" w:rsidRPr="00A4775B">
        <w:rPr>
          <w:rFonts w:ascii="Times" w:hAnsi="Times" w:cs="Times"/>
          <w:sz w:val="22"/>
        </w:rPr>
        <w:t xml:space="preserve">. </w:t>
      </w:r>
      <w:r w:rsidR="00971A95">
        <w:rPr>
          <w:rFonts w:ascii="Times" w:hAnsi="Times" w:cs="Times"/>
          <w:sz w:val="22"/>
        </w:rPr>
        <w:t>MD</w:t>
      </w:r>
      <w:r w:rsidR="00A4775B" w:rsidRPr="00A4775B">
        <w:rPr>
          <w:rFonts w:ascii="Times" w:hAnsi="Times" w:cs="Times"/>
          <w:sz w:val="22"/>
        </w:rPr>
        <w:t xml:space="preserve"> offers additional gain</w:t>
      </w:r>
      <w:r w:rsidR="00971A95">
        <w:rPr>
          <w:rFonts w:ascii="Times" w:hAnsi="Times" w:cs="Times"/>
          <w:sz w:val="22"/>
        </w:rPr>
        <w:t>s</w:t>
      </w:r>
      <w:r w:rsidR="00A4775B" w:rsidRPr="00A4775B">
        <w:rPr>
          <w:rFonts w:ascii="Times" w:hAnsi="Times" w:cs="Times"/>
          <w:sz w:val="22"/>
        </w:rPr>
        <w:t xml:space="preserve"> over the simple repetition mechanism. A multi-transmission system based on </w:t>
      </w:r>
      <w:r w:rsidR="00971A95">
        <w:rPr>
          <w:rFonts w:ascii="Times" w:hAnsi="Times" w:cs="Times"/>
          <w:sz w:val="22"/>
        </w:rPr>
        <w:t>MD</w:t>
      </w:r>
      <w:r w:rsidR="00A4775B" w:rsidRPr="00A4775B">
        <w:rPr>
          <w:rFonts w:ascii="Times" w:hAnsi="Times" w:cs="Times"/>
          <w:sz w:val="22"/>
        </w:rPr>
        <w:t xml:space="preserve"> can be implemented over time or spatial domains.</w:t>
      </w:r>
      <w:r w:rsidR="00284916" w:rsidRPr="00284916">
        <w:rPr>
          <w:rFonts w:ascii="Times" w:hAnsi="Times" w:cs="Times"/>
          <w:sz w:val="22"/>
        </w:rPr>
        <w:t xml:space="preserve"> </w:t>
      </w:r>
      <w:r w:rsidR="00284916">
        <w:rPr>
          <w:rFonts w:ascii="Times" w:hAnsi="Times" w:cs="Times"/>
          <w:sz w:val="22"/>
        </w:rPr>
        <w:t>In a multi-TRP system, multi-modulation transmission can be spanned over the available TRPs where each TRP transmit</w:t>
      </w:r>
      <w:r w:rsidR="00971A95">
        <w:rPr>
          <w:rFonts w:ascii="Times" w:hAnsi="Times" w:cs="Times"/>
          <w:sz w:val="22"/>
        </w:rPr>
        <w:t>s</w:t>
      </w:r>
      <w:r w:rsidR="00284916">
        <w:rPr>
          <w:rFonts w:ascii="Times" w:hAnsi="Times" w:cs="Times"/>
          <w:sz w:val="22"/>
        </w:rPr>
        <w:t xml:space="preserve"> the payload according to its assigned configured modulation parameter</w:t>
      </w:r>
      <w:r w:rsidR="00971A95">
        <w:rPr>
          <w:rFonts w:ascii="Times" w:hAnsi="Times" w:cs="Times"/>
          <w:sz w:val="22"/>
        </w:rPr>
        <w:t>s</w:t>
      </w:r>
      <w:r w:rsidR="00284916">
        <w:rPr>
          <w:rFonts w:ascii="Times" w:hAnsi="Times" w:cs="Times"/>
          <w:sz w:val="22"/>
        </w:rPr>
        <w:t xml:space="preserve">. </w:t>
      </w:r>
    </w:p>
    <w:p w14:paraId="1E9032FF" w14:textId="7F32835F" w:rsidR="00267E8A" w:rsidRDefault="00267E8A" w:rsidP="00DF51E2">
      <w:pPr>
        <w:spacing w:after="0"/>
        <w:ind w:firstLine="284"/>
        <w:jc w:val="both"/>
        <w:rPr>
          <w:rFonts w:ascii="Times" w:hAnsi="Times" w:cs="Times"/>
          <w:sz w:val="22"/>
        </w:rPr>
      </w:pPr>
    </w:p>
    <w:p w14:paraId="4FE6D49D" w14:textId="555DFDB9" w:rsidR="00267E8A" w:rsidRPr="00267E8A" w:rsidRDefault="00267E8A" w:rsidP="00267E8A">
      <w:pPr>
        <w:spacing w:after="0"/>
        <w:jc w:val="both"/>
        <w:rPr>
          <w:rFonts w:ascii="Times" w:hAnsi="Times" w:cs="Times"/>
          <w:b/>
          <w:sz w:val="28"/>
        </w:rPr>
      </w:pPr>
      <w:r w:rsidRPr="00267E8A">
        <w:rPr>
          <w:rFonts w:ascii="Times" w:hAnsi="Times" w:cs="Times"/>
          <w:b/>
          <w:sz w:val="28"/>
          <w:highlight w:val="lightGray"/>
        </w:rPr>
        <w:t>Enhanced Reliability for URLLC</w:t>
      </w:r>
    </w:p>
    <w:p w14:paraId="4EF30C3C" w14:textId="5EAA0F6F" w:rsidR="00267E8A" w:rsidRDefault="00267E8A" w:rsidP="00DF51E2">
      <w:pPr>
        <w:spacing w:after="0"/>
        <w:ind w:firstLine="284"/>
        <w:jc w:val="both"/>
        <w:rPr>
          <w:rFonts w:ascii="Times" w:hAnsi="Times" w:cs="Times"/>
          <w:sz w:val="22"/>
        </w:rPr>
      </w:pPr>
      <w:r w:rsidRPr="00267E8A">
        <w:rPr>
          <w:rFonts w:ascii="Times" w:hAnsi="Times" w:cs="Times"/>
          <w:sz w:val="22"/>
        </w:rPr>
        <w:t>To enhance the reliability and robustness of the transmission, the overall transmission strategy should have a better leverage on diversity. The notion of diversity may include various transmission aspects such as spatial and time domain. However, simple spatial and time diversity alone may not be sufficient for achieving high reliability transmission.</w:t>
      </w:r>
    </w:p>
    <w:p w14:paraId="132BE566" w14:textId="4BE217BA" w:rsidR="00267E8A" w:rsidRDefault="00267E8A" w:rsidP="00DF51E2">
      <w:pPr>
        <w:spacing w:after="0"/>
        <w:ind w:firstLine="284"/>
        <w:jc w:val="both"/>
        <w:rPr>
          <w:rFonts w:ascii="Times" w:hAnsi="Times" w:cs="Times"/>
          <w:sz w:val="22"/>
        </w:rPr>
      </w:pPr>
    </w:p>
    <w:p w14:paraId="18674B17" w14:textId="4A1045E4" w:rsidR="00EE4C0A" w:rsidRDefault="00267E8A" w:rsidP="00EE4C0A">
      <w:pPr>
        <w:spacing w:after="0"/>
        <w:ind w:firstLine="284"/>
        <w:jc w:val="both"/>
        <w:rPr>
          <w:rFonts w:ascii="Times" w:hAnsi="Times" w:cs="Times"/>
          <w:sz w:val="22"/>
        </w:rPr>
      </w:pPr>
      <w:r w:rsidRPr="00267E8A">
        <w:rPr>
          <w:rFonts w:ascii="Times" w:hAnsi="Times" w:cs="Times"/>
          <w:sz w:val="22"/>
        </w:rPr>
        <w:fldChar w:fldCharType="begin"/>
      </w:r>
      <w:r w:rsidRPr="00267E8A">
        <w:rPr>
          <w:rFonts w:ascii="Times" w:hAnsi="Times" w:cs="Times"/>
          <w:sz w:val="22"/>
        </w:rPr>
        <w:instrText xml:space="preserve"> REF _Ref534198000 \h </w:instrText>
      </w:r>
      <w:r>
        <w:rPr>
          <w:rFonts w:ascii="Times" w:hAnsi="Times" w:cs="Times"/>
          <w:sz w:val="22"/>
        </w:rPr>
        <w:instrText xml:space="preserve"> \* MERGEFORMAT </w:instrText>
      </w:r>
      <w:r w:rsidRPr="00267E8A">
        <w:rPr>
          <w:rFonts w:ascii="Times" w:hAnsi="Times" w:cs="Times"/>
          <w:sz w:val="22"/>
        </w:rPr>
      </w:r>
      <w:r w:rsidRPr="00267E8A">
        <w:rPr>
          <w:rFonts w:ascii="Times" w:hAnsi="Times" w:cs="Times"/>
          <w:sz w:val="22"/>
        </w:rPr>
        <w:fldChar w:fldCharType="separate"/>
      </w:r>
      <w:r w:rsidR="002F2406" w:rsidRPr="002F2406">
        <w:rPr>
          <w:rFonts w:ascii="Times" w:hAnsi="Times" w:cs="Times"/>
          <w:sz w:val="22"/>
        </w:rPr>
        <w:t>Figure 1</w:t>
      </w:r>
      <w:r w:rsidRPr="00267E8A">
        <w:rPr>
          <w:rFonts w:ascii="Times" w:hAnsi="Times" w:cs="Times"/>
          <w:sz w:val="22"/>
        </w:rPr>
        <w:fldChar w:fldCharType="end"/>
      </w:r>
      <w:r w:rsidRPr="00267E8A">
        <w:rPr>
          <w:rFonts w:ascii="Times" w:hAnsi="Times" w:cs="Times"/>
          <w:sz w:val="22"/>
        </w:rPr>
        <w:t xml:space="preserve"> shows the basic repetition mechanism to enhance the transmission reliability where each re-transmission is a replica of the first transmission. </w:t>
      </w:r>
      <w:r>
        <w:rPr>
          <w:rFonts w:ascii="Times" w:hAnsi="Times" w:cs="Times"/>
          <w:sz w:val="22"/>
        </w:rPr>
        <w:t>In NR Rel-15, t</w:t>
      </w:r>
      <w:r w:rsidRPr="00267E8A">
        <w:rPr>
          <w:rFonts w:ascii="Times" w:hAnsi="Times" w:cs="Times"/>
          <w:sz w:val="22"/>
        </w:rPr>
        <w:t xml:space="preserve">he repetition </w:t>
      </w:r>
      <w:r>
        <w:rPr>
          <w:rFonts w:ascii="Times" w:hAnsi="Times" w:cs="Times"/>
          <w:sz w:val="22"/>
        </w:rPr>
        <w:t>mechanism is</w:t>
      </w:r>
      <w:r w:rsidRPr="00267E8A">
        <w:rPr>
          <w:rFonts w:ascii="Times" w:hAnsi="Times" w:cs="Times"/>
          <w:sz w:val="22"/>
        </w:rPr>
        <w:t xml:space="preserve"> implemented across several slots as shown in </w:t>
      </w:r>
      <w:r w:rsidRPr="00267E8A">
        <w:rPr>
          <w:rFonts w:ascii="Times" w:hAnsi="Times" w:cs="Times"/>
          <w:sz w:val="22"/>
        </w:rPr>
        <w:fldChar w:fldCharType="begin"/>
      </w:r>
      <w:r w:rsidRPr="00267E8A">
        <w:rPr>
          <w:rFonts w:ascii="Times" w:hAnsi="Times" w:cs="Times"/>
          <w:sz w:val="22"/>
        </w:rPr>
        <w:instrText xml:space="preserve"> REF _Ref534198000 \h </w:instrText>
      </w:r>
      <w:r>
        <w:rPr>
          <w:rFonts w:ascii="Times" w:hAnsi="Times" w:cs="Times"/>
          <w:sz w:val="22"/>
        </w:rPr>
        <w:instrText xml:space="preserve"> \* MERGEFORMAT </w:instrText>
      </w:r>
      <w:r w:rsidRPr="00267E8A">
        <w:rPr>
          <w:rFonts w:ascii="Times" w:hAnsi="Times" w:cs="Times"/>
          <w:sz w:val="22"/>
        </w:rPr>
      </w:r>
      <w:r w:rsidRPr="00267E8A">
        <w:rPr>
          <w:rFonts w:ascii="Times" w:hAnsi="Times" w:cs="Times"/>
          <w:sz w:val="22"/>
        </w:rPr>
        <w:fldChar w:fldCharType="separate"/>
      </w:r>
      <w:r w:rsidR="002F2406" w:rsidRPr="002F2406">
        <w:rPr>
          <w:rFonts w:ascii="Times" w:hAnsi="Times" w:cs="Times"/>
          <w:sz w:val="22"/>
        </w:rPr>
        <w:t>Figure 1</w:t>
      </w:r>
      <w:r w:rsidRPr="00267E8A">
        <w:rPr>
          <w:rFonts w:ascii="Times" w:hAnsi="Times" w:cs="Times"/>
          <w:sz w:val="22"/>
        </w:rPr>
        <w:fldChar w:fldCharType="end"/>
      </w:r>
      <w:r w:rsidRPr="00267E8A">
        <w:rPr>
          <w:rFonts w:ascii="Times" w:hAnsi="Times" w:cs="Times"/>
          <w:sz w:val="22"/>
        </w:rPr>
        <w:t xml:space="preserve">. </w:t>
      </w:r>
      <w:r w:rsidR="00EE4C0A" w:rsidRPr="00C5190D">
        <w:rPr>
          <w:rFonts w:ascii="Times" w:hAnsi="Times" w:cs="Times"/>
          <w:sz w:val="22"/>
        </w:rPr>
        <w:t>At the receiver, by combining received replicas of the original transmission, the demodulation and detection</w:t>
      </w:r>
      <w:r w:rsidR="00EE4C0A">
        <w:rPr>
          <w:rFonts w:ascii="Times" w:hAnsi="Times" w:cs="Times"/>
          <w:sz w:val="22"/>
        </w:rPr>
        <w:t xml:space="preserve"> performance</w:t>
      </w:r>
      <w:r w:rsidR="00EE4C0A" w:rsidRPr="00C5190D">
        <w:rPr>
          <w:rFonts w:ascii="Times" w:hAnsi="Times" w:cs="Times"/>
          <w:sz w:val="22"/>
        </w:rPr>
        <w:t xml:space="preserve"> can be improved</w:t>
      </w:r>
      <w:r w:rsidR="00EE4C0A">
        <w:rPr>
          <w:rFonts w:ascii="Times" w:hAnsi="Times" w:cs="Times"/>
          <w:sz w:val="22"/>
        </w:rPr>
        <w:t xml:space="preserve"> through SNR enhancement</w:t>
      </w:r>
      <w:r w:rsidR="00EE4C0A" w:rsidRPr="00C5190D">
        <w:rPr>
          <w:rFonts w:ascii="Times" w:hAnsi="Times" w:cs="Times"/>
          <w:sz w:val="22"/>
        </w:rPr>
        <w:t xml:space="preserve">. </w:t>
      </w:r>
    </w:p>
    <w:p w14:paraId="1C2FC868" w14:textId="62135ADE" w:rsidR="00267E8A" w:rsidRPr="00267E8A" w:rsidRDefault="00267E8A" w:rsidP="00267E8A">
      <w:pPr>
        <w:spacing w:after="0"/>
        <w:ind w:firstLine="284"/>
        <w:jc w:val="both"/>
        <w:rPr>
          <w:rFonts w:ascii="Times" w:hAnsi="Times" w:cs="Times"/>
          <w:sz w:val="22"/>
        </w:rPr>
      </w:pPr>
    </w:p>
    <w:p w14:paraId="7027FA9F" w14:textId="08BEAE9C" w:rsidR="00267E8A" w:rsidRDefault="004753C8" w:rsidP="00267E8A">
      <w:pPr>
        <w:keepNext/>
        <w:jc w:val="center"/>
      </w:pPr>
      <w:r>
        <w:object w:dxaOrig="10560" w:dyaOrig="1935" w14:anchorId="6C742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7pt;height:72.65pt" o:ole="">
            <v:imagedata r:id="rId11" o:title=""/>
          </v:shape>
          <o:OLEObject Type="Embed" ProgID="Visio.Drawing.15" ShapeID="_x0000_i1025" DrawAspect="Content" ObjectID="_1608727542" r:id="rId12"/>
        </w:object>
      </w:r>
    </w:p>
    <w:p w14:paraId="48C6927C" w14:textId="51B8D7AA" w:rsidR="00267E8A" w:rsidRDefault="00267E8A" w:rsidP="00F40BBD">
      <w:pPr>
        <w:pStyle w:val="Caption"/>
        <w:jc w:val="center"/>
      </w:pPr>
      <w:bookmarkStart w:id="4" w:name="_Ref534198000"/>
      <w:r>
        <w:t xml:space="preserve">Figure </w:t>
      </w:r>
      <w:r>
        <w:fldChar w:fldCharType="begin"/>
      </w:r>
      <w:r>
        <w:instrText xml:space="preserve"> SEQ Figure \* ARABIC </w:instrText>
      </w:r>
      <w:r>
        <w:fldChar w:fldCharType="separate"/>
      </w:r>
      <w:r w:rsidR="002F2406">
        <w:rPr>
          <w:noProof/>
        </w:rPr>
        <w:t>1</w:t>
      </w:r>
      <w:r>
        <w:rPr>
          <w:noProof/>
        </w:rPr>
        <w:fldChar w:fldCharType="end"/>
      </w:r>
      <w:bookmarkEnd w:id="4"/>
    </w:p>
    <w:p w14:paraId="04EE681B" w14:textId="602D38C1" w:rsidR="00267E8A" w:rsidRDefault="00E74925" w:rsidP="00C5190D">
      <w:pPr>
        <w:spacing w:after="0"/>
        <w:ind w:firstLine="284"/>
        <w:jc w:val="both"/>
        <w:rPr>
          <w:rFonts w:ascii="Times" w:hAnsi="Times" w:cs="Times"/>
          <w:sz w:val="22"/>
        </w:rPr>
      </w:pPr>
      <w:r w:rsidRPr="00C5190D">
        <w:rPr>
          <w:rFonts w:ascii="Times" w:hAnsi="Times" w:cs="Times"/>
          <w:sz w:val="22"/>
        </w:rPr>
        <w:t xml:space="preserve">To further </w:t>
      </w:r>
      <w:r w:rsidR="00C5190D">
        <w:rPr>
          <w:rFonts w:ascii="Times" w:hAnsi="Times" w:cs="Times"/>
          <w:sz w:val="22"/>
        </w:rPr>
        <w:t>augment</w:t>
      </w:r>
      <w:r w:rsidR="00A3181C" w:rsidRPr="00C5190D">
        <w:rPr>
          <w:rFonts w:ascii="Times" w:hAnsi="Times" w:cs="Times"/>
          <w:sz w:val="22"/>
        </w:rPr>
        <w:t xml:space="preserve"> the performance of the system, </w:t>
      </w:r>
      <w:r w:rsidR="00971A95">
        <w:rPr>
          <w:rFonts w:ascii="Times" w:hAnsi="Times" w:cs="Times"/>
          <w:sz w:val="22"/>
        </w:rPr>
        <w:t>MD</w:t>
      </w:r>
      <w:r w:rsidR="00EE4C0A">
        <w:rPr>
          <w:rFonts w:ascii="Times" w:hAnsi="Times" w:cs="Times"/>
          <w:sz w:val="22"/>
        </w:rPr>
        <w:t xml:space="preserve"> </w:t>
      </w:r>
      <w:r w:rsidR="00A3181C" w:rsidRPr="00C5190D">
        <w:rPr>
          <w:rFonts w:ascii="Times" w:hAnsi="Times" w:cs="Times"/>
          <w:sz w:val="22"/>
        </w:rPr>
        <w:t xml:space="preserve">can be used where </w:t>
      </w:r>
      <w:r w:rsidR="00267E8A" w:rsidRPr="00C5190D">
        <w:rPr>
          <w:rFonts w:ascii="Times" w:hAnsi="Times" w:cs="Times"/>
          <w:sz w:val="22"/>
        </w:rPr>
        <w:t xml:space="preserve">a different constellation mapping for </w:t>
      </w:r>
      <w:r w:rsidR="00A3181C" w:rsidRPr="00C5190D">
        <w:rPr>
          <w:rFonts w:ascii="Times" w:hAnsi="Times" w:cs="Times"/>
          <w:sz w:val="22"/>
        </w:rPr>
        <w:t>each</w:t>
      </w:r>
      <w:r w:rsidR="00EE4C0A">
        <w:rPr>
          <w:rFonts w:ascii="Times" w:hAnsi="Times" w:cs="Times"/>
          <w:sz w:val="22"/>
        </w:rPr>
        <w:t xml:space="preserve"> </w:t>
      </w:r>
      <w:r w:rsidR="00EE4C0A" w:rsidRPr="00C5190D">
        <w:rPr>
          <w:rFonts w:ascii="Times" w:hAnsi="Times" w:cs="Times"/>
          <w:sz w:val="22"/>
        </w:rPr>
        <w:t>transmission</w:t>
      </w:r>
      <w:r w:rsidR="00EE4C0A">
        <w:rPr>
          <w:rFonts w:ascii="Times" w:hAnsi="Times" w:cs="Times"/>
          <w:sz w:val="22"/>
        </w:rPr>
        <w:t xml:space="preserve"> is adopted. </w:t>
      </w:r>
      <w:r w:rsidR="00267E8A" w:rsidRPr="00C5190D">
        <w:rPr>
          <w:rFonts w:ascii="Times" w:hAnsi="Times" w:cs="Times"/>
          <w:sz w:val="22"/>
        </w:rPr>
        <w:fldChar w:fldCharType="begin"/>
      </w:r>
      <w:r w:rsidR="00267E8A" w:rsidRPr="00C5190D">
        <w:rPr>
          <w:rFonts w:ascii="Times" w:hAnsi="Times" w:cs="Times"/>
          <w:sz w:val="22"/>
        </w:rPr>
        <w:instrText xml:space="preserve"> REF _Ref534194885 \h </w:instrText>
      </w:r>
      <w:r w:rsidR="00C5190D">
        <w:rPr>
          <w:rFonts w:ascii="Times" w:hAnsi="Times" w:cs="Times"/>
          <w:sz w:val="22"/>
        </w:rPr>
        <w:instrText xml:space="preserve"> \* MERGEFORMAT </w:instrText>
      </w:r>
      <w:r w:rsidR="00267E8A" w:rsidRPr="00C5190D">
        <w:rPr>
          <w:rFonts w:ascii="Times" w:hAnsi="Times" w:cs="Times"/>
          <w:sz w:val="22"/>
        </w:rPr>
      </w:r>
      <w:r w:rsidR="00267E8A" w:rsidRPr="00C5190D">
        <w:rPr>
          <w:rFonts w:ascii="Times" w:hAnsi="Times" w:cs="Times"/>
          <w:sz w:val="22"/>
        </w:rPr>
        <w:fldChar w:fldCharType="separate"/>
      </w:r>
      <w:r w:rsidR="002F2406" w:rsidRPr="002F2406">
        <w:rPr>
          <w:rFonts w:ascii="Times" w:hAnsi="Times" w:cs="Times"/>
          <w:sz w:val="22"/>
        </w:rPr>
        <w:t>Figure 2</w:t>
      </w:r>
      <w:r w:rsidR="00267E8A" w:rsidRPr="00C5190D">
        <w:rPr>
          <w:rFonts w:ascii="Times" w:hAnsi="Times" w:cs="Times"/>
          <w:sz w:val="22"/>
        </w:rPr>
        <w:fldChar w:fldCharType="end"/>
      </w:r>
      <w:r w:rsidR="00267E8A" w:rsidRPr="00C5190D">
        <w:rPr>
          <w:rFonts w:ascii="Times" w:hAnsi="Times" w:cs="Times"/>
          <w:sz w:val="22"/>
        </w:rPr>
        <w:t xml:space="preserve"> shows implementation of a</w:t>
      </w:r>
      <w:r w:rsidR="00EE4C0A">
        <w:rPr>
          <w:rFonts w:ascii="Times" w:hAnsi="Times" w:cs="Times"/>
          <w:sz w:val="22"/>
        </w:rPr>
        <w:t xml:space="preserve">n MD-based transmission </w:t>
      </w:r>
      <w:r w:rsidR="00267E8A" w:rsidRPr="00C5190D">
        <w:rPr>
          <w:rFonts w:ascii="Times" w:hAnsi="Times" w:cs="Times"/>
          <w:sz w:val="22"/>
        </w:rPr>
        <w:t xml:space="preserve">where </w:t>
      </w:r>
      <w:r w:rsidR="00EE4C0A">
        <w:rPr>
          <w:rFonts w:ascii="Times" w:hAnsi="Times" w:cs="Times"/>
          <w:sz w:val="22"/>
        </w:rPr>
        <w:t xml:space="preserve">each bit group for symbol mapping is interleaved by a secondary interleaver per </w:t>
      </w:r>
      <w:r w:rsidR="00267E8A" w:rsidRPr="00C5190D">
        <w:rPr>
          <w:rFonts w:ascii="Times" w:hAnsi="Times" w:cs="Times"/>
          <w:sz w:val="22"/>
        </w:rPr>
        <w:t xml:space="preserve">transmission. </w:t>
      </w:r>
      <w:r w:rsidR="00EE4C0A">
        <w:rPr>
          <w:rFonts w:ascii="Times" w:hAnsi="Times" w:cs="Times"/>
          <w:sz w:val="22"/>
        </w:rPr>
        <w:t xml:space="preserve">As a result, as shown in Figure 2, transmission of each bit group is mapped on a different constellation point per transmission. </w:t>
      </w:r>
      <w:r w:rsidR="00267E8A" w:rsidRPr="00C5190D">
        <w:rPr>
          <w:rFonts w:ascii="Times" w:hAnsi="Times" w:cs="Times"/>
          <w:sz w:val="22"/>
        </w:rPr>
        <w:t xml:space="preserve">The </w:t>
      </w:r>
      <w:r w:rsidR="00E90813">
        <w:rPr>
          <w:rFonts w:ascii="Times" w:hAnsi="Times" w:cs="Times"/>
          <w:sz w:val="22"/>
        </w:rPr>
        <w:t xml:space="preserve">interleaver can be designed </w:t>
      </w:r>
      <w:r w:rsidR="00267E8A" w:rsidRPr="00C5190D">
        <w:rPr>
          <w:rFonts w:ascii="Times" w:hAnsi="Times" w:cs="Times"/>
          <w:sz w:val="22"/>
        </w:rPr>
        <w:t>to enhance detection capability by maximizing distance metrics such as</w:t>
      </w:r>
      <w:r w:rsidR="00A3181C" w:rsidRPr="00C5190D">
        <w:rPr>
          <w:rFonts w:ascii="Times" w:hAnsi="Times" w:cs="Times"/>
          <w:sz w:val="22"/>
        </w:rPr>
        <w:t xml:space="preserve"> a</w:t>
      </w:r>
      <w:r w:rsidR="00267E8A" w:rsidRPr="00C5190D">
        <w:rPr>
          <w:rFonts w:ascii="Times" w:hAnsi="Times" w:cs="Times"/>
          <w:sz w:val="22"/>
        </w:rPr>
        <w:t xml:space="preserve"> vector distance, Euclidean distance, product distance, etc.</w:t>
      </w:r>
      <w:r w:rsidR="00A3181C" w:rsidRPr="00C5190D">
        <w:rPr>
          <w:rFonts w:ascii="Times" w:hAnsi="Times" w:cs="Times"/>
          <w:sz w:val="22"/>
        </w:rPr>
        <w:t xml:space="preserve"> </w:t>
      </w:r>
      <w:r w:rsidR="00267E8A" w:rsidRPr="00C5190D">
        <w:rPr>
          <w:rFonts w:ascii="Times" w:hAnsi="Times" w:cs="Times"/>
          <w:sz w:val="22"/>
        </w:rPr>
        <w:t xml:space="preserve">As demonstrated in </w:t>
      </w:r>
      <w:r w:rsidR="00267E8A" w:rsidRPr="00C5190D">
        <w:rPr>
          <w:rFonts w:ascii="Times" w:hAnsi="Times" w:cs="Times"/>
          <w:sz w:val="22"/>
        </w:rPr>
        <w:fldChar w:fldCharType="begin"/>
      </w:r>
      <w:r w:rsidR="00267E8A" w:rsidRPr="00C5190D">
        <w:rPr>
          <w:rFonts w:ascii="Times" w:hAnsi="Times" w:cs="Times"/>
          <w:sz w:val="22"/>
        </w:rPr>
        <w:instrText xml:space="preserve"> REF _Ref534194885 \h </w:instrText>
      </w:r>
      <w:r w:rsidR="00C5190D">
        <w:rPr>
          <w:rFonts w:ascii="Times" w:hAnsi="Times" w:cs="Times"/>
          <w:sz w:val="22"/>
        </w:rPr>
        <w:instrText xml:space="preserve"> \* MERGEFORMAT </w:instrText>
      </w:r>
      <w:r w:rsidR="00267E8A" w:rsidRPr="00C5190D">
        <w:rPr>
          <w:rFonts w:ascii="Times" w:hAnsi="Times" w:cs="Times"/>
          <w:sz w:val="22"/>
        </w:rPr>
      </w:r>
      <w:r w:rsidR="00267E8A" w:rsidRPr="00C5190D">
        <w:rPr>
          <w:rFonts w:ascii="Times" w:hAnsi="Times" w:cs="Times"/>
          <w:sz w:val="22"/>
        </w:rPr>
        <w:fldChar w:fldCharType="separate"/>
      </w:r>
      <w:r w:rsidR="002F2406" w:rsidRPr="002F2406">
        <w:rPr>
          <w:rFonts w:ascii="Times" w:hAnsi="Times" w:cs="Times"/>
          <w:sz w:val="22"/>
        </w:rPr>
        <w:t>Figure 2</w:t>
      </w:r>
      <w:r w:rsidR="00267E8A" w:rsidRPr="00C5190D">
        <w:rPr>
          <w:rFonts w:ascii="Times" w:hAnsi="Times" w:cs="Times"/>
          <w:sz w:val="22"/>
        </w:rPr>
        <w:fldChar w:fldCharType="end"/>
      </w:r>
      <w:r w:rsidR="00267E8A" w:rsidRPr="00C5190D">
        <w:rPr>
          <w:rFonts w:ascii="Times" w:hAnsi="Times" w:cs="Times"/>
          <w:sz w:val="22"/>
        </w:rPr>
        <w:t xml:space="preserve">, for an exemplary transmission of “0011” bits, different 16QAM symbols are used to improve detection likelihood. </w:t>
      </w:r>
    </w:p>
    <w:p w14:paraId="652CBE86" w14:textId="77777777" w:rsidR="002110E2" w:rsidRDefault="002110E2" w:rsidP="00C5190D">
      <w:pPr>
        <w:spacing w:after="0"/>
        <w:ind w:firstLine="284"/>
        <w:jc w:val="both"/>
        <w:rPr>
          <w:rFonts w:ascii="Times" w:hAnsi="Times" w:cs="Times"/>
          <w:sz w:val="22"/>
        </w:rPr>
      </w:pPr>
    </w:p>
    <w:p w14:paraId="55C91B02" w14:textId="77777777" w:rsidR="002110E2" w:rsidRPr="000245C5" w:rsidRDefault="002110E2" w:rsidP="002110E2">
      <w:pPr>
        <w:spacing w:after="0"/>
        <w:jc w:val="both"/>
        <w:rPr>
          <w:rFonts w:ascii="Times" w:hAnsi="Times" w:cs="Times"/>
          <w:b/>
          <w:sz w:val="28"/>
        </w:rPr>
      </w:pPr>
      <w:r>
        <w:rPr>
          <w:rFonts w:ascii="Times" w:hAnsi="Times" w:cs="Times"/>
          <w:b/>
          <w:sz w:val="28"/>
          <w:highlight w:val="lightGray"/>
        </w:rPr>
        <w:t>Enhanced Reliability by</w:t>
      </w:r>
      <w:r w:rsidRPr="000245C5">
        <w:rPr>
          <w:rFonts w:ascii="Times" w:hAnsi="Times" w:cs="Times"/>
          <w:b/>
          <w:sz w:val="28"/>
          <w:highlight w:val="lightGray"/>
        </w:rPr>
        <w:t xml:space="preserve"> Multi-</w:t>
      </w:r>
      <w:r>
        <w:rPr>
          <w:rFonts w:ascii="Times" w:hAnsi="Times" w:cs="Times"/>
          <w:b/>
          <w:sz w:val="28"/>
          <w:highlight w:val="lightGray"/>
        </w:rPr>
        <w:t>TRP</w:t>
      </w:r>
    </w:p>
    <w:p w14:paraId="1F1DF079" w14:textId="71BBB664" w:rsidR="002110E2" w:rsidRDefault="002110E2" w:rsidP="002110E2">
      <w:pPr>
        <w:spacing w:after="0"/>
        <w:ind w:firstLine="284"/>
        <w:jc w:val="both"/>
        <w:rPr>
          <w:rFonts w:ascii="Times" w:hAnsi="Times" w:cs="Times"/>
          <w:sz w:val="22"/>
        </w:rPr>
      </w:pPr>
      <w:r w:rsidRPr="00E90813">
        <w:rPr>
          <w:rFonts w:ascii="Times" w:hAnsi="Times" w:cs="Times"/>
          <w:sz w:val="22"/>
        </w:rPr>
        <w:t xml:space="preserve">In a </w:t>
      </w:r>
      <w:r>
        <w:rPr>
          <w:rFonts w:ascii="Times" w:hAnsi="Times" w:cs="Times"/>
          <w:sz w:val="22"/>
        </w:rPr>
        <w:t>multi-TRP deployment</w:t>
      </w:r>
      <w:r w:rsidRPr="00E90813">
        <w:rPr>
          <w:rFonts w:ascii="Times" w:hAnsi="Times" w:cs="Times"/>
          <w:sz w:val="22"/>
        </w:rPr>
        <w:t xml:space="preserve">, </w:t>
      </w:r>
      <w:r>
        <w:rPr>
          <w:rFonts w:ascii="Times" w:hAnsi="Times" w:cs="Times"/>
          <w:sz w:val="22"/>
        </w:rPr>
        <w:t>instead of time,</w:t>
      </w:r>
      <w:r w:rsidRPr="00E90813">
        <w:rPr>
          <w:rFonts w:ascii="Times" w:hAnsi="Times" w:cs="Times"/>
          <w:sz w:val="22"/>
        </w:rPr>
        <w:t xml:space="preserve"> multi-dimensional modulation </w:t>
      </w:r>
      <w:r>
        <w:rPr>
          <w:rFonts w:ascii="Times" w:hAnsi="Times" w:cs="Times"/>
          <w:sz w:val="22"/>
        </w:rPr>
        <w:t>is</w:t>
      </w:r>
      <w:r w:rsidRPr="00E90813">
        <w:rPr>
          <w:rFonts w:ascii="Times" w:hAnsi="Times" w:cs="Times"/>
          <w:sz w:val="22"/>
        </w:rPr>
        <w:t xml:space="preserve"> applied </w:t>
      </w:r>
      <w:r>
        <w:rPr>
          <w:rFonts w:ascii="Times" w:hAnsi="Times" w:cs="Times"/>
          <w:sz w:val="22"/>
        </w:rPr>
        <w:t>across the spatial domain. As such, interleaver</w:t>
      </w:r>
      <w:r w:rsidRPr="00E90813">
        <w:rPr>
          <w:rFonts w:ascii="Times" w:hAnsi="Times" w:cs="Times"/>
          <w:sz w:val="22"/>
        </w:rPr>
        <w:t xml:space="preserve"> definition</w:t>
      </w:r>
      <w:r>
        <w:rPr>
          <w:rFonts w:ascii="Times" w:hAnsi="Times" w:cs="Times"/>
          <w:sz w:val="22"/>
        </w:rPr>
        <w:t>, i.e.,</w:t>
      </w:r>
      <w:r w:rsidRPr="00E90813">
        <w:rPr>
          <w:rFonts w:ascii="Times" w:hAnsi="Times" w:cs="Times"/>
          <w:sz w:val="22"/>
        </w:rPr>
        <w:t xml:space="preserve"> </w:t>
      </w:r>
      <w:r>
        <w:rPr>
          <w:rFonts w:ascii="Times" w:hAnsi="Times" w:cs="Times"/>
          <w:sz w:val="22"/>
        </w:rPr>
        <w:t xml:space="preserve">effective </w:t>
      </w:r>
      <w:r w:rsidRPr="00E90813">
        <w:rPr>
          <w:rFonts w:ascii="Times" w:hAnsi="Times" w:cs="Times"/>
          <w:sz w:val="22"/>
        </w:rPr>
        <w:t xml:space="preserve">constellation </w:t>
      </w:r>
      <w:r>
        <w:rPr>
          <w:rFonts w:ascii="Times" w:hAnsi="Times" w:cs="Times"/>
          <w:sz w:val="22"/>
        </w:rPr>
        <w:t>is</w:t>
      </w:r>
      <w:r w:rsidRPr="00E90813">
        <w:rPr>
          <w:rFonts w:ascii="Times" w:hAnsi="Times" w:cs="Times"/>
          <w:sz w:val="22"/>
        </w:rPr>
        <w:t xml:space="preserve"> varied per TRP. </w:t>
      </w:r>
      <w:r w:rsidRPr="00E90813">
        <w:rPr>
          <w:rFonts w:ascii="Times" w:hAnsi="Times" w:cs="Times"/>
          <w:sz w:val="22"/>
        </w:rPr>
        <w:fldChar w:fldCharType="begin"/>
      </w:r>
      <w:r w:rsidRPr="00E90813">
        <w:rPr>
          <w:rFonts w:ascii="Times" w:hAnsi="Times" w:cs="Times"/>
          <w:sz w:val="22"/>
        </w:rPr>
        <w:instrText xml:space="preserve"> REF _Ref534205307 \h </w:instrText>
      </w:r>
      <w:r>
        <w:rPr>
          <w:rFonts w:ascii="Times" w:hAnsi="Times" w:cs="Times"/>
          <w:sz w:val="22"/>
        </w:rPr>
        <w:instrText xml:space="preserve"> \* MERGEFORMAT </w:instrText>
      </w:r>
      <w:r w:rsidRPr="00E90813">
        <w:rPr>
          <w:rFonts w:ascii="Times" w:hAnsi="Times" w:cs="Times"/>
          <w:sz w:val="22"/>
        </w:rPr>
      </w:r>
      <w:r w:rsidRPr="00E90813">
        <w:rPr>
          <w:rFonts w:ascii="Times" w:hAnsi="Times" w:cs="Times"/>
          <w:sz w:val="22"/>
        </w:rPr>
        <w:fldChar w:fldCharType="separate"/>
      </w:r>
      <w:r w:rsidR="002F2406" w:rsidRPr="002F2406">
        <w:rPr>
          <w:rFonts w:ascii="Times" w:hAnsi="Times" w:cs="Times"/>
          <w:sz w:val="22"/>
        </w:rPr>
        <w:t>Figure 3</w:t>
      </w:r>
      <w:r w:rsidRPr="00E90813">
        <w:rPr>
          <w:rFonts w:ascii="Times" w:hAnsi="Times" w:cs="Times"/>
          <w:sz w:val="22"/>
        </w:rPr>
        <w:fldChar w:fldCharType="end"/>
      </w:r>
      <w:r w:rsidRPr="00E90813">
        <w:rPr>
          <w:rFonts w:ascii="Times" w:hAnsi="Times" w:cs="Times"/>
          <w:sz w:val="22"/>
        </w:rPr>
        <w:t xml:space="preserve"> </w:t>
      </w:r>
      <w:r>
        <w:rPr>
          <w:rFonts w:ascii="Times" w:hAnsi="Times" w:cs="Times"/>
          <w:sz w:val="22"/>
        </w:rPr>
        <w:t xml:space="preserve">and 4 </w:t>
      </w:r>
      <w:r w:rsidRPr="00E90813">
        <w:rPr>
          <w:rFonts w:ascii="Times" w:hAnsi="Times" w:cs="Times"/>
          <w:sz w:val="22"/>
        </w:rPr>
        <w:t xml:space="preserve">show </w:t>
      </w:r>
      <w:r>
        <w:rPr>
          <w:rFonts w:ascii="Times" w:hAnsi="Times" w:cs="Times"/>
          <w:sz w:val="22"/>
        </w:rPr>
        <w:t>different examples of a</w:t>
      </w:r>
      <w:r w:rsidRPr="00E90813">
        <w:rPr>
          <w:rFonts w:ascii="Times" w:hAnsi="Times" w:cs="Times"/>
          <w:sz w:val="22"/>
        </w:rPr>
        <w:t xml:space="preserve"> multi-TRP transmission</w:t>
      </w:r>
      <w:r>
        <w:rPr>
          <w:rFonts w:ascii="Times" w:hAnsi="Times" w:cs="Times"/>
          <w:sz w:val="22"/>
        </w:rPr>
        <w:t xml:space="preserve"> assuming </w:t>
      </w:r>
      <w:r w:rsidRPr="00E90813">
        <w:rPr>
          <w:rFonts w:ascii="Times" w:hAnsi="Times" w:cs="Times"/>
          <w:sz w:val="22"/>
        </w:rPr>
        <w:t xml:space="preserve">orthogonal </w:t>
      </w:r>
      <w:r>
        <w:rPr>
          <w:rFonts w:ascii="Times" w:hAnsi="Times" w:cs="Times"/>
          <w:sz w:val="22"/>
        </w:rPr>
        <w:t xml:space="preserve">and non-orthogonal </w:t>
      </w:r>
      <w:r w:rsidRPr="00E90813">
        <w:rPr>
          <w:rFonts w:ascii="Times" w:hAnsi="Times" w:cs="Times"/>
          <w:sz w:val="22"/>
        </w:rPr>
        <w:t>resources</w:t>
      </w:r>
      <w:r>
        <w:rPr>
          <w:rFonts w:ascii="Times" w:hAnsi="Times" w:cs="Times"/>
          <w:sz w:val="22"/>
        </w:rPr>
        <w:t xml:space="preserve">, respectively. </w:t>
      </w:r>
      <w:r w:rsidRPr="00E90813">
        <w:rPr>
          <w:rFonts w:ascii="Times" w:hAnsi="Times" w:cs="Times"/>
          <w:sz w:val="22"/>
        </w:rPr>
        <w:t xml:space="preserve"> </w:t>
      </w:r>
      <w:r>
        <w:rPr>
          <w:rFonts w:ascii="Times" w:hAnsi="Times" w:cs="Times"/>
          <w:sz w:val="22"/>
        </w:rPr>
        <w:t xml:space="preserve">In either case, </w:t>
      </w:r>
      <w:r w:rsidRPr="00E90813">
        <w:rPr>
          <w:rFonts w:ascii="Times" w:hAnsi="Times" w:cs="Times"/>
          <w:sz w:val="22"/>
        </w:rPr>
        <w:t xml:space="preserve">UE </w:t>
      </w:r>
      <w:r>
        <w:rPr>
          <w:rFonts w:ascii="Times" w:hAnsi="Times" w:cs="Times"/>
          <w:sz w:val="22"/>
        </w:rPr>
        <w:t xml:space="preserve">performs a joint demodulation and detection such as Maximum Likelihood detection (ML). </w:t>
      </w:r>
    </w:p>
    <w:p w14:paraId="3491B328" w14:textId="77777777" w:rsidR="002110E2" w:rsidRPr="00C5190D" w:rsidRDefault="002110E2" w:rsidP="00C5190D">
      <w:pPr>
        <w:spacing w:after="0"/>
        <w:ind w:firstLine="284"/>
        <w:jc w:val="both"/>
        <w:rPr>
          <w:rFonts w:ascii="Times" w:hAnsi="Times" w:cs="Times"/>
          <w:sz w:val="22"/>
        </w:rPr>
      </w:pPr>
    </w:p>
    <w:p w14:paraId="3BB5068C" w14:textId="1C6D34F7" w:rsidR="00267E8A" w:rsidRDefault="004753C8" w:rsidP="002110E2">
      <w:pPr>
        <w:pStyle w:val="Caption"/>
        <w:jc w:val="center"/>
        <w:rPr>
          <w:rFonts w:ascii="Times" w:hAnsi="Times" w:cs="Times"/>
          <w:sz w:val="22"/>
        </w:rPr>
      </w:pPr>
      <w:r>
        <w:object w:dxaOrig="10950" w:dyaOrig="5400" w14:anchorId="3F46DA41">
          <v:shape id="_x0000_i1026" type="#_x0000_t75" style="width:447.65pt;height:220.4pt" o:ole="">
            <v:imagedata r:id="rId13" o:title=""/>
          </v:shape>
          <o:OLEObject Type="Embed" ProgID="Visio.Drawing.15" ShapeID="_x0000_i1026" DrawAspect="Content" ObjectID="_1608727543" r:id="rId14"/>
        </w:object>
      </w:r>
    </w:p>
    <w:p w14:paraId="7CFF5505" w14:textId="49FA5BA9" w:rsidR="00D75E31" w:rsidRDefault="00A3181C" w:rsidP="00A3181C">
      <w:pPr>
        <w:spacing w:after="0"/>
        <w:ind w:firstLine="284"/>
        <w:jc w:val="center"/>
        <w:rPr>
          <w:b/>
          <w:noProof/>
        </w:rPr>
      </w:pPr>
      <w:bookmarkStart w:id="5" w:name="_Ref534194885"/>
      <w:r w:rsidRPr="00A3181C">
        <w:rPr>
          <w:b/>
        </w:rPr>
        <w:t xml:space="preserve">Figure </w:t>
      </w:r>
      <w:r w:rsidRPr="00A3181C">
        <w:rPr>
          <w:b/>
        </w:rPr>
        <w:fldChar w:fldCharType="begin"/>
      </w:r>
      <w:r w:rsidRPr="00A3181C">
        <w:rPr>
          <w:b/>
        </w:rPr>
        <w:instrText xml:space="preserve"> SEQ Figure \* ARABIC </w:instrText>
      </w:r>
      <w:r w:rsidRPr="00A3181C">
        <w:rPr>
          <w:b/>
        </w:rPr>
        <w:fldChar w:fldCharType="separate"/>
      </w:r>
      <w:r w:rsidR="002F2406">
        <w:rPr>
          <w:b/>
          <w:noProof/>
        </w:rPr>
        <w:t>2</w:t>
      </w:r>
      <w:r w:rsidRPr="00A3181C">
        <w:rPr>
          <w:b/>
          <w:noProof/>
        </w:rPr>
        <w:fldChar w:fldCharType="end"/>
      </w:r>
      <w:bookmarkEnd w:id="5"/>
    </w:p>
    <w:p w14:paraId="70E5B70E" w14:textId="77777777" w:rsidR="00A3181C" w:rsidRPr="00A3181C" w:rsidRDefault="00A3181C" w:rsidP="00A3181C">
      <w:pPr>
        <w:spacing w:after="0"/>
        <w:ind w:firstLine="284"/>
        <w:jc w:val="center"/>
        <w:rPr>
          <w:rFonts w:ascii="Times" w:hAnsi="Times" w:cs="Times"/>
          <w:b/>
          <w:sz w:val="22"/>
        </w:rPr>
      </w:pPr>
    </w:p>
    <w:p w14:paraId="4BEB486F" w14:textId="14FB016E" w:rsidR="00E90813" w:rsidRDefault="005E0EC2" w:rsidP="00E90813">
      <w:pPr>
        <w:jc w:val="center"/>
      </w:pPr>
      <w:r>
        <w:object w:dxaOrig="8175" w:dyaOrig="4800" w14:anchorId="54752175">
          <v:shape id="_x0000_i1027" type="#_x0000_t75" style="width:247.95pt;height:145.25pt" o:ole="">
            <v:imagedata r:id="rId15" o:title=""/>
          </v:shape>
          <o:OLEObject Type="Embed" ProgID="Visio.Drawing.15" ShapeID="_x0000_i1027" DrawAspect="Content" ObjectID="_1608727544" r:id="rId16"/>
        </w:object>
      </w:r>
      <w:r>
        <w:t>x</w:t>
      </w:r>
    </w:p>
    <w:p w14:paraId="1C46AFC8" w14:textId="6CE9EFC0" w:rsidR="00E90813" w:rsidRDefault="00E90813" w:rsidP="00E90813">
      <w:pPr>
        <w:pStyle w:val="Caption"/>
        <w:jc w:val="center"/>
      </w:pPr>
      <w:bookmarkStart w:id="6" w:name="_Ref534205307"/>
      <w:r>
        <w:t xml:space="preserve">Figure </w:t>
      </w:r>
      <w:r>
        <w:fldChar w:fldCharType="begin"/>
      </w:r>
      <w:r>
        <w:instrText xml:space="preserve"> SEQ Figure \* ARABIC </w:instrText>
      </w:r>
      <w:r>
        <w:fldChar w:fldCharType="separate"/>
      </w:r>
      <w:r w:rsidR="002F2406">
        <w:rPr>
          <w:noProof/>
        </w:rPr>
        <w:t>3</w:t>
      </w:r>
      <w:r>
        <w:rPr>
          <w:noProof/>
        </w:rPr>
        <w:fldChar w:fldCharType="end"/>
      </w:r>
      <w:bookmarkEnd w:id="6"/>
    </w:p>
    <w:p w14:paraId="5ED23CE2" w14:textId="77777777" w:rsidR="00E90813" w:rsidRDefault="00E90813" w:rsidP="00E90813">
      <w:pPr>
        <w:jc w:val="center"/>
      </w:pPr>
    </w:p>
    <w:p w14:paraId="427690E7" w14:textId="634BD19D" w:rsidR="00E90813" w:rsidRDefault="005E0EC2" w:rsidP="00E90813">
      <w:pPr>
        <w:jc w:val="center"/>
      </w:pPr>
      <w:r>
        <w:object w:dxaOrig="8175" w:dyaOrig="4800" w14:anchorId="4A3BA953">
          <v:shape id="_x0000_i1028" type="#_x0000_t75" style="width:242.3pt;height:142.1pt" o:ole="">
            <v:imagedata r:id="rId17" o:title=""/>
          </v:shape>
          <o:OLEObject Type="Embed" ProgID="Visio.Drawing.15" ShapeID="_x0000_i1028" DrawAspect="Content" ObjectID="_1608727545" r:id="rId18"/>
        </w:object>
      </w:r>
    </w:p>
    <w:p w14:paraId="59A1CFD9" w14:textId="1A4DDCD8" w:rsidR="00E90813" w:rsidRDefault="00E90813" w:rsidP="00E90813">
      <w:pPr>
        <w:pStyle w:val="Caption"/>
        <w:jc w:val="center"/>
      </w:pPr>
      <w:bookmarkStart w:id="7" w:name="_Ref534206126"/>
      <w:r>
        <w:t xml:space="preserve">Figure </w:t>
      </w:r>
      <w:r>
        <w:fldChar w:fldCharType="begin"/>
      </w:r>
      <w:r>
        <w:instrText xml:space="preserve"> SEQ Figure \* ARABIC </w:instrText>
      </w:r>
      <w:r>
        <w:fldChar w:fldCharType="separate"/>
      </w:r>
      <w:r w:rsidR="002F2406">
        <w:rPr>
          <w:noProof/>
        </w:rPr>
        <w:t>4</w:t>
      </w:r>
      <w:r>
        <w:rPr>
          <w:noProof/>
        </w:rPr>
        <w:fldChar w:fldCharType="end"/>
      </w:r>
      <w:bookmarkEnd w:id="7"/>
    </w:p>
    <w:p w14:paraId="367199AA" w14:textId="4CE48233" w:rsidR="00A50448" w:rsidRDefault="00A50448" w:rsidP="000245C5">
      <w:pPr>
        <w:spacing w:after="0"/>
        <w:ind w:firstLine="284"/>
        <w:jc w:val="both"/>
        <w:rPr>
          <w:rFonts w:ascii="Times" w:hAnsi="Times" w:cs="Times"/>
          <w:sz w:val="22"/>
        </w:rPr>
      </w:pPr>
    </w:p>
    <w:p w14:paraId="2ACF1965" w14:textId="04E04DBD" w:rsidR="00A50448" w:rsidRDefault="00A50448" w:rsidP="00A50448">
      <w:pPr>
        <w:keepNext/>
        <w:spacing w:line="276" w:lineRule="auto"/>
        <w:jc w:val="both"/>
        <w:rPr>
          <w:i/>
          <w:sz w:val="22"/>
          <w:lang w:eastAsia="sv-SE"/>
        </w:rPr>
      </w:pPr>
      <w:r>
        <w:rPr>
          <w:i/>
          <w:sz w:val="22"/>
          <w:lang w:eastAsia="sv-SE"/>
        </w:rPr>
        <w:t>.</w:t>
      </w:r>
    </w:p>
    <w:p w14:paraId="7563CC4B" w14:textId="77777777" w:rsidR="00A50448" w:rsidRDefault="00A50448" w:rsidP="000245C5">
      <w:pPr>
        <w:spacing w:after="0"/>
        <w:ind w:firstLine="284"/>
        <w:jc w:val="both"/>
        <w:rPr>
          <w:rFonts w:ascii="Times" w:hAnsi="Times" w:cs="Times"/>
          <w:sz w:val="22"/>
        </w:rPr>
      </w:pPr>
    </w:p>
    <w:p w14:paraId="4581946F" w14:textId="77777777" w:rsidR="00E37CFB" w:rsidRDefault="00E37CFB" w:rsidP="00E37CFB">
      <w:pPr>
        <w:pStyle w:val="Heading1"/>
        <w:numPr>
          <w:ilvl w:val="0"/>
          <w:numId w:val="5"/>
        </w:numPr>
        <w:pBdr>
          <w:top w:val="single" w:sz="12" w:space="4" w:color="auto"/>
        </w:pBdr>
        <w:spacing w:line="276" w:lineRule="auto"/>
        <w:jc w:val="both"/>
        <w:rPr>
          <w:rFonts w:cs="Arial"/>
          <w:lang w:val="en-US"/>
        </w:rPr>
      </w:pPr>
      <w:r>
        <w:rPr>
          <w:rFonts w:cs="Arial"/>
          <w:lang w:val="en-US"/>
        </w:rPr>
        <w:lastRenderedPageBreak/>
        <w:t>Preliminary Evaluation</w:t>
      </w:r>
    </w:p>
    <w:p w14:paraId="0F438EFF" w14:textId="686C047E" w:rsidR="002F2406" w:rsidRPr="002F2406" w:rsidRDefault="00A108FF" w:rsidP="002F2406">
      <w:pPr>
        <w:spacing w:after="0"/>
        <w:ind w:firstLine="284"/>
        <w:jc w:val="both"/>
        <w:rPr>
          <w:rFonts w:ascii="Times" w:hAnsi="Times" w:cs="Times"/>
          <w:sz w:val="22"/>
        </w:rPr>
      </w:pPr>
      <w:r>
        <w:rPr>
          <w:rFonts w:ascii="Times" w:hAnsi="Times" w:cs="Times"/>
          <w:sz w:val="22"/>
        </w:rPr>
        <w:t>In this section, we present our preliminary evaluation results for a multi-TRP system with</w:t>
      </w:r>
      <w:r w:rsidRPr="00A108FF">
        <w:rPr>
          <w:rFonts w:ascii="Times" w:hAnsi="Times" w:cs="Times"/>
          <w:sz w:val="22"/>
        </w:rPr>
        <w:t xml:space="preserve"> </w:t>
      </w:r>
      <w:r>
        <w:rPr>
          <w:rFonts w:ascii="Times" w:hAnsi="Times" w:cs="Times"/>
          <w:sz w:val="22"/>
        </w:rPr>
        <w:t xml:space="preserve">two transmission points. As discussed earlier, multi-dimensional modulation can be used in a multi-TRP system. Figure 7 shows effective constellation mappings for the first and second transmissions. </w:t>
      </w:r>
      <w:r w:rsidR="00D63C9C">
        <w:rPr>
          <w:rFonts w:ascii="Times" w:hAnsi="Times" w:cs="Times"/>
          <w:sz w:val="22"/>
        </w:rPr>
        <w:t xml:space="preserve">Simulation parameters are specified in Table 1. </w:t>
      </w:r>
      <w:r w:rsidR="00BE2CB8">
        <w:rPr>
          <w:rFonts w:ascii="Times" w:hAnsi="Times" w:cs="Times"/>
          <w:sz w:val="22"/>
        </w:rPr>
        <w:t xml:space="preserve">Figures 5 and 6 show BLER performance </w:t>
      </w:r>
      <w:r w:rsidR="0040724D">
        <w:rPr>
          <w:rFonts w:ascii="Times" w:hAnsi="Times" w:cs="Times"/>
          <w:sz w:val="22"/>
        </w:rPr>
        <w:t xml:space="preserve">of multi-transmission system with AWGN and fading channel assumptions. </w:t>
      </w:r>
      <w:r>
        <w:rPr>
          <w:rFonts w:ascii="Times" w:hAnsi="Times" w:cs="Times"/>
          <w:sz w:val="22"/>
        </w:rPr>
        <w:t xml:space="preserve">The measured </w:t>
      </w:r>
      <w:r w:rsidR="00144484">
        <w:rPr>
          <w:rFonts w:ascii="Times" w:hAnsi="Times" w:cs="Times"/>
          <w:sz w:val="22"/>
        </w:rPr>
        <w:t>performance</w:t>
      </w:r>
      <w:r>
        <w:rPr>
          <w:rFonts w:ascii="Times" w:hAnsi="Times" w:cs="Times"/>
          <w:sz w:val="22"/>
        </w:rPr>
        <w:t xml:space="preserve"> </w:t>
      </w:r>
      <w:r w:rsidR="00144484">
        <w:rPr>
          <w:rFonts w:ascii="Times" w:hAnsi="Times" w:cs="Times"/>
          <w:sz w:val="22"/>
        </w:rPr>
        <w:t xml:space="preserve">indicates an enhancement of around 0.75 dB in either channel scenario. </w:t>
      </w:r>
      <w:r>
        <w:rPr>
          <w:rFonts w:ascii="Times" w:hAnsi="Times" w:cs="Times"/>
          <w:sz w:val="22"/>
        </w:rPr>
        <w:t xml:space="preserve"> </w:t>
      </w:r>
    </w:p>
    <w:p w14:paraId="6B509225" w14:textId="1C301B28" w:rsidR="00E37CFB" w:rsidRDefault="00E37CFB" w:rsidP="00E37CFB">
      <w:pPr>
        <w:spacing w:after="0"/>
        <w:ind w:firstLine="284"/>
        <w:jc w:val="both"/>
      </w:pPr>
    </w:p>
    <w:p w14:paraId="5D38F1C3" w14:textId="2F4D1F66" w:rsidR="00377E42" w:rsidRDefault="00377E42" w:rsidP="00377E42">
      <w:pPr>
        <w:keepNext/>
        <w:spacing w:line="276" w:lineRule="auto"/>
        <w:jc w:val="both"/>
        <w:rPr>
          <w:i/>
          <w:sz w:val="22"/>
          <w:lang w:eastAsia="sv-SE"/>
        </w:rPr>
      </w:pPr>
      <w:r w:rsidRPr="00A34FA2">
        <w:rPr>
          <w:b/>
          <w:i/>
          <w:sz w:val="22"/>
          <w:lang w:eastAsia="sv-SE"/>
        </w:rPr>
        <w:t xml:space="preserve">Proposal </w:t>
      </w:r>
      <w:r>
        <w:rPr>
          <w:b/>
          <w:i/>
          <w:sz w:val="22"/>
          <w:lang w:eastAsia="sv-SE"/>
        </w:rPr>
        <w:t>1</w:t>
      </w:r>
      <w:r w:rsidRPr="00A34FA2">
        <w:rPr>
          <w:b/>
          <w:i/>
          <w:sz w:val="22"/>
          <w:lang w:eastAsia="sv-SE"/>
        </w:rPr>
        <w:t xml:space="preserve">: </w:t>
      </w:r>
      <w:r w:rsidRPr="00470B69">
        <w:rPr>
          <w:i/>
          <w:sz w:val="22"/>
          <w:lang w:eastAsia="sv-SE"/>
        </w:rPr>
        <w:t xml:space="preserve">RAN1 </w:t>
      </w:r>
      <w:r w:rsidRPr="00ED2100">
        <w:rPr>
          <w:i/>
          <w:sz w:val="22"/>
          <w:lang w:eastAsia="sv-SE"/>
        </w:rPr>
        <w:t xml:space="preserve">considers </w:t>
      </w:r>
      <w:r>
        <w:rPr>
          <w:i/>
          <w:sz w:val="22"/>
          <w:lang w:eastAsia="sv-SE"/>
        </w:rPr>
        <w:t>use of multi-dimensional modulation for URLLC and Multi-TRP transmissions.</w:t>
      </w:r>
    </w:p>
    <w:p w14:paraId="7C8E9323" w14:textId="77777777" w:rsidR="00377E42" w:rsidRDefault="00377E42" w:rsidP="00E37CFB">
      <w:pPr>
        <w:spacing w:after="0"/>
        <w:ind w:firstLine="284"/>
        <w:jc w:val="both"/>
      </w:pPr>
    </w:p>
    <w:p w14:paraId="115F5C90" w14:textId="77777777" w:rsidR="002B78DE" w:rsidRDefault="002B78DE" w:rsidP="002B78DE">
      <w:pPr>
        <w:keepNext/>
        <w:spacing w:line="276" w:lineRule="auto"/>
        <w:jc w:val="center"/>
        <w:rPr>
          <w:i/>
          <w:sz w:val="22"/>
          <w:lang w:eastAsia="sv-SE"/>
        </w:rPr>
      </w:pPr>
      <w:r w:rsidRPr="00104F1D">
        <w:rPr>
          <w:i/>
          <w:noProof/>
          <w:sz w:val="22"/>
          <w:lang w:eastAsia="sv-SE"/>
        </w:rPr>
        <w:drawing>
          <wp:inline distT="0" distB="0" distL="0" distR="0" wp14:anchorId="582B3645" wp14:editId="4E2AF91C">
            <wp:extent cx="3995928" cy="2715768"/>
            <wp:effectExtent l="0" t="0" r="508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995928" cy="2715768"/>
                    </a:xfrm>
                    <a:prstGeom prst="rect">
                      <a:avLst/>
                    </a:prstGeom>
                  </pic:spPr>
                </pic:pic>
              </a:graphicData>
            </a:graphic>
          </wp:inline>
        </w:drawing>
      </w:r>
    </w:p>
    <w:p w14:paraId="126EBC8F" w14:textId="3353FF40" w:rsidR="002B78DE" w:rsidRDefault="002B78DE" w:rsidP="002B78DE">
      <w:pPr>
        <w:pStyle w:val="Caption"/>
        <w:jc w:val="center"/>
      </w:pPr>
      <w:r>
        <w:t xml:space="preserve">Figure </w:t>
      </w:r>
      <w:r>
        <w:fldChar w:fldCharType="begin"/>
      </w:r>
      <w:r>
        <w:instrText xml:space="preserve"> SEQ Figure \* ARABIC </w:instrText>
      </w:r>
      <w:r>
        <w:fldChar w:fldCharType="separate"/>
      </w:r>
      <w:r w:rsidR="002F2406">
        <w:rPr>
          <w:noProof/>
        </w:rPr>
        <w:t>5</w:t>
      </w:r>
      <w:r>
        <w:rPr>
          <w:noProof/>
        </w:rPr>
        <w:fldChar w:fldCharType="end"/>
      </w:r>
    </w:p>
    <w:p w14:paraId="3D446EED" w14:textId="77777777" w:rsidR="002B78DE" w:rsidRDefault="002B78DE" w:rsidP="002B78DE">
      <w:pPr>
        <w:keepNext/>
        <w:spacing w:line="276" w:lineRule="auto"/>
        <w:jc w:val="center"/>
        <w:rPr>
          <w:i/>
          <w:sz w:val="22"/>
          <w:lang w:eastAsia="sv-SE"/>
        </w:rPr>
      </w:pPr>
      <w:r w:rsidRPr="0098652B">
        <w:rPr>
          <w:i/>
          <w:noProof/>
          <w:sz w:val="22"/>
          <w:lang w:eastAsia="sv-SE"/>
        </w:rPr>
        <w:drawing>
          <wp:inline distT="0" distB="0" distL="0" distR="0" wp14:anchorId="4DE95311" wp14:editId="0401582C">
            <wp:extent cx="3995928" cy="2715768"/>
            <wp:effectExtent l="0" t="0" r="508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995928" cy="2715768"/>
                    </a:xfrm>
                    <a:prstGeom prst="rect">
                      <a:avLst/>
                    </a:prstGeom>
                  </pic:spPr>
                </pic:pic>
              </a:graphicData>
            </a:graphic>
          </wp:inline>
        </w:drawing>
      </w:r>
    </w:p>
    <w:p w14:paraId="05603DB0" w14:textId="5738EA97" w:rsidR="002B78DE" w:rsidRDefault="002B78DE" w:rsidP="002B78DE">
      <w:pPr>
        <w:pStyle w:val="Caption"/>
        <w:jc w:val="center"/>
      </w:pPr>
      <w:r>
        <w:t xml:space="preserve">Figure </w:t>
      </w:r>
      <w:r>
        <w:fldChar w:fldCharType="begin"/>
      </w:r>
      <w:r>
        <w:instrText xml:space="preserve"> SEQ Figure \* ARABIC </w:instrText>
      </w:r>
      <w:r>
        <w:fldChar w:fldCharType="separate"/>
      </w:r>
      <w:r w:rsidR="002F2406">
        <w:rPr>
          <w:noProof/>
        </w:rPr>
        <w:t>6</w:t>
      </w:r>
      <w:r>
        <w:rPr>
          <w:noProof/>
        </w:rPr>
        <w:fldChar w:fldCharType="end"/>
      </w:r>
    </w:p>
    <w:p w14:paraId="0A25E077" w14:textId="77777777" w:rsidR="00BE2CB8" w:rsidRDefault="00BE2CB8" w:rsidP="00BE2CB8">
      <w:pPr>
        <w:spacing w:after="0"/>
        <w:ind w:firstLine="284"/>
        <w:jc w:val="center"/>
        <w:rPr>
          <w:rFonts w:ascii="Times" w:hAnsi="Times" w:cs="Times"/>
          <w:sz w:val="22"/>
        </w:rPr>
      </w:pPr>
      <w:r>
        <w:rPr>
          <w:rFonts w:ascii="Times" w:hAnsi="Times" w:cs="Times"/>
          <w:noProof/>
          <w:sz w:val="22"/>
        </w:rPr>
        <w:lastRenderedPageBreak/>
        <w:drawing>
          <wp:inline distT="0" distB="0" distL="0" distR="0" wp14:anchorId="0C864E2E" wp14:editId="1771E07A">
            <wp:extent cx="4030570" cy="22163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33678" cy="2218057"/>
                    </a:xfrm>
                    <a:prstGeom prst="rect">
                      <a:avLst/>
                    </a:prstGeom>
                    <a:noFill/>
                  </pic:spPr>
                </pic:pic>
              </a:graphicData>
            </a:graphic>
          </wp:inline>
        </w:drawing>
      </w:r>
    </w:p>
    <w:p w14:paraId="11883F0D" w14:textId="0390E10E" w:rsidR="002F2406" w:rsidRDefault="002F2406" w:rsidP="002F2406">
      <w:pPr>
        <w:pStyle w:val="Caption"/>
        <w:jc w:val="center"/>
        <w:rPr>
          <w:b w:val="0"/>
        </w:rPr>
      </w:pPr>
      <w:bookmarkStart w:id="8" w:name="_Ref534284606"/>
      <w:r>
        <w:t xml:space="preserve">Figure </w:t>
      </w:r>
      <w:r>
        <w:fldChar w:fldCharType="begin"/>
      </w:r>
      <w:r>
        <w:instrText xml:space="preserve"> SEQ Figure \* ARABIC </w:instrText>
      </w:r>
      <w:r>
        <w:fldChar w:fldCharType="separate"/>
      </w:r>
      <w:r>
        <w:rPr>
          <w:noProof/>
        </w:rPr>
        <w:t>7</w:t>
      </w:r>
      <w:r>
        <w:rPr>
          <w:noProof/>
        </w:rPr>
        <w:fldChar w:fldCharType="end"/>
      </w:r>
      <w:bookmarkEnd w:id="8"/>
    </w:p>
    <w:p w14:paraId="107E8FD2" w14:textId="77777777" w:rsidR="00E37CFB" w:rsidRPr="00E37CFB" w:rsidRDefault="00E37CFB" w:rsidP="00E37CFB">
      <w:pPr>
        <w:spacing w:after="0"/>
        <w:ind w:firstLine="284"/>
        <w:jc w:val="both"/>
        <w:rPr>
          <w:rFonts w:ascii="Times" w:hAnsi="Times" w:cs="Times"/>
          <w:sz w:val="22"/>
        </w:rPr>
      </w:pPr>
    </w:p>
    <w:p w14:paraId="27A65FC1" w14:textId="6AFA0E81" w:rsidR="00A658E5" w:rsidRDefault="00E37CFB" w:rsidP="00E37CFB">
      <w:pPr>
        <w:pStyle w:val="Heading1"/>
        <w:numPr>
          <w:ilvl w:val="0"/>
          <w:numId w:val="5"/>
        </w:numPr>
        <w:pBdr>
          <w:top w:val="single" w:sz="12" w:space="4" w:color="auto"/>
        </w:pBdr>
        <w:spacing w:line="276" w:lineRule="auto"/>
        <w:jc w:val="both"/>
        <w:rPr>
          <w:rFonts w:cs="Arial"/>
          <w:lang w:val="en-US"/>
        </w:rPr>
      </w:pPr>
      <w:r w:rsidRPr="00E37CFB">
        <w:rPr>
          <w:rFonts w:cs="Arial"/>
          <w:lang w:val="en-US"/>
        </w:rPr>
        <w:t xml:space="preserve">Conclusions </w:t>
      </w:r>
    </w:p>
    <w:p w14:paraId="2A614A59" w14:textId="71D47AD1" w:rsidR="00C94195" w:rsidRDefault="00DD62D8" w:rsidP="00C94195">
      <w:pPr>
        <w:spacing w:after="0"/>
        <w:ind w:firstLine="284"/>
        <w:jc w:val="both"/>
        <w:rPr>
          <w:rFonts w:ascii="Times" w:hAnsi="Times" w:cs="Times"/>
          <w:sz w:val="22"/>
        </w:rPr>
      </w:pPr>
      <w:r w:rsidRPr="00C94195">
        <w:rPr>
          <w:rFonts w:ascii="Times" w:hAnsi="Times" w:cs="Times"/>
          <w:sz w:val="22"/>
        </w:rPr>
        <w:t xml:space="preserve">In this contribution, we </w:t>
      </w:r>
      <w:r w:rsidR="00377E42">
        <w:rPr>
          <w:rFonts w:ascii="Times" w:hAnsi="Times" w:cs="Times"/>
          <w:sz w:val="22"/>
        </w:rPr>
        <w:t>discuss application and our preliminary evaluation of multi-dimensional modulation for URLLC and multi-TRP transmission.</w:t>
      </w:r>
      <w:r w:rsidRPr="00C94195">
        <w:rPr>
          <w:rFonts w:ascii="Times" w:hAnsi="Times" w:cs="Times"/>
          <w:sz w:val="22"/>
        </w:rPr>
        <w:t xml:space="preserve"> </w:t>
      </w:r>
      <w:r w:rsidR="00A658E5" w:rsidRPr="00C94195">
        <w:rPr>
          <w:rFonts w:ascii="Times" w:hAnsi="Times" w:cs="Times"/>
          <w:sz w:val="22"/>
        </w:rPr>
        <w:t xml:space="preserve">Based on the discussion, the following </w:t>
      </w:r>
      <w:r w:rsidRPr="00C94195">
        <w:rPr>
          <w:rFonts w:ascii="Times" w:hAnsi="Times" w:cs="Times"/>
          <w:sz w:val="22"/>
        </w:rPr>
        <w:t>proposal</w:t>
      </w:r>
      <w:r w:rsidR="00A658E5" w:rsidRPr="00C94195">
        <w:rPr>
          <w:rFonts w:ascii="Times" w:hAnsi="Times" w:cs="Times"/>
          <w:sz w:val="22"/>
        </w:rPr>
        <w:t xml:space="preserve">s </w:t>
      </w:r>
      <w:r w:rsidR="00377E42">
        <w:rPr>
          <w:rFonts w:ascii="Times" w:hAnsi="Times" w:cs="Times"/>
          <w:sz w:val="22"/>
        </w:rPr>
        <w:t>is</w:t>
      </w:r>
      <w:r w:rsidR="00A658E5" w:rsidRPr="00C94195">
        <w:rPr>
          <w:rFonts w:ascii="Times" w:hAnsi="Times" w:cs="Times"/>
          <w:sz w:val="22"/>
        </w:rPr>
        <w:t xml:space="preserve"> made:</w:t>
      </w:r>
    </w:p>
    <w:p w14:paraId="34B42404" w14:textId="274C04CF" w:rsidR="00A658E5" w:rsidRPr="00C94195" w:rsidRDefault="00A658E5" w:rsidP="00C94195">
      <w:pPr>
        <w:spacing w:after="0"/>
        <w:ind w:firstLine="284"/>
        <w:jc w:val="both"/>
        <w:rPr>
          <w:rFonts w:ascii="Times" w:hAnsi="Times" w:cs="Times"/>
          <w:sz w:val="22"/>
        </w:rPr>
      </w:pPr>
      <w:r w:rsidRPr="00C94195">
        <w:rPr>
          <w:rFonts w:ascii="Times" w:hAnsi="Times" w:cs="Times"/>
          <w:sz w:val="22"/>
        </w:rPr>
        <w:t xml:space="preserve"> </w:t>
      </w:r>
    </w:p>
    <w:p w14:paraId="30C1A013" w14:textId="3DFEC450" w:rsidR="00DD62D8" w:rsidRDefault="00377E42" w:rsidP="00DA7FED">
      <w:pPr>
        <w:keepNext/>
        <w:spacing w:line="276" w:lineRule="auto"/>
        <w:jc w:val="both"/>
        <w:rPr>
          <w:lang w:eastAsia="ja-JP"/>
        </w:rPr>
      </w:pPr>
      <w:r w:rsidRPr="00A34FA2">
        <w:rPr>
          <w:b/>
          <w:i/>
          <w:sz w:val="22"/>
          <w:lang w:eastAsia="sv-SE"/>
        </w:rPr>
        <w:t xml:space="preserve">Proposal </w:t>
      </w:r>
      <w:r>
        <w:rPr>
          <w:b/>
          <w:i/>
          <w:sz w:val="22"/>
          <w:lang w:eastAsia="sv-SE"/>
        </w:rPr>
        <w:t>1</w:t>
      </w:r>
      <w:r w:rsidRPr="00A34FA2">
        <w:rPr>
          <w:b/>
          <w:i/>
          <w:sz w:val="22"/>
          <w:lang w:eastAsia="sv-SE"/>
        </w:rPr>
        <w:t xml:space="preserve">: </w:t>
      </w:r>
      <w:r w:rsidRPr="00470B69">
        <w:rPr>
          <w:i/>
          <w:sz w:val="22"/>
          <w:lang w:eastAsia="sv-SE"/>
        </w:rPr>
        <w:t xml:space="preserve">RAN1 </w:t>
      </w:r>
      <w:r w:rsidRPr="00ED2100">
        <w:rPr>
          <w:i/>
          <w:sz w:val="22"/>
          <w:lang w:eastAsia="sv-SE"/>
        </w:rPr>
        <w:t xml:space="preserve">considers </w:t>
      </w:r>
      <w:r>
        <w:rPr>
          <w:i/>
          <w:sz w:val="22"/>
          <w:lang w:eastAsia="sv-SE"/>
        </w:rPr>
        <w:t>use of multi-dimensional modulation for URLLC and Multi-TRP transmissions.</w:t>
      </w:r>
    </w:p>
    <w:p w14:paraId="36B11E62" w14:textId="77777777" w:rsidR="00701979" w:rsidRDefault="00701979" w:rsidP="00361EE7">
      <w:pPr>
        <w:pStyle w:val="Heading1"/>
        <w:pBdr>
          <w:top w:val="single" w:sz="12" w:space="4" w:color="auto"/>
        </w:pBdr>
        <w:spacing w:line="276" w:lineRule="auto"/>
        <w:ind w:left="0" w:firstLine="0"/>
        <w:jc w:val="both"/>
        <w:rPr>
          <w:rFonts w:eastAsiaTheme="minorHAnsi"/>
          <w:b/>
        </w:rPr>
      </w:pPr>
      <w:r w:rsidRPr="00D40CCD">
        <w:rPr>
          <w:rFonts w:cs="Arial"/>
          <w:lang w:val="en-US"/>
        </w:rPr>
        <w:t>References</w:t>
      </w:r>
    </w:p>
    <w:p w14:paraId="54B7531F" w14:textId="4892B120" w:rsidR="002C3E20" w:rsidRDefault="00FE3575" w:rsidP="00361EE7">
      <w:pPr>
        <w:pStyle w:val="Reference"/>
        <w:keepLines w:val="0"/>
        <w:numPr>
          <w:ilvl w:val="0"/>
          <w:numId w:val="17"/>
        </w:numPr>
        <w:suppressAutoHyphens w:val="0"/>
        <w:overflowPunct/>
        <w:autoSpaceDE/>
        <w:spacing w:after="0" w:line="276" w:lineRule="auto"/>
        <w:textAlignment w:val="auto"/>
        <w:rPr>
          <w:rFonts w:ascii="Times" w:hAnsi="Times" w:cs="Times"/>
        </w:rPr>
      </w:pPr>
      <w:r w:rsidRPr="002C3E20">
        <w:rPr>
          <w:rFonts w:ascii="Times" w:hAnsi="Times" w:cs="Times"/>
        </w:rPr>
        <w:t xml:space="preserve">Chairman’s Notes, 3GPP TSG RAN WG1 Meeting </w:t>
      </w:r>
      <w:r w:rsidR="009C6566" w:rsidRPr="002C3E20">
        <w:rPr>
          <w:rFonts w:ascii="Times" w:hAnsi="Times" w:cs="Times"/>
        </w:rPr>
        <w:t>#</w:t>
      </w:r>
      <w:r w:rsidR="00403CE3" w:rsidRPr="002C3E20">
        <w:rPr>
          <w:rFonts w:ascii="Times" w:hAnsi="Times" w:cs="Times"/>
        </w:rPr>
        <w:t>9</w:t>
      </w:r>
      <w:r w:rsidR="00A66412" w:rsidRPr="002C3E20">
        <w:rPr>
          <w:rFonts w:ascii="Times" w:hAnsi="Times" w:cs="Times"/>
        </w:rPr>
        <w:t>5</w:t>
      </w:r>
      <w:r w:rsidRPr="002C3E20">
        <w:rPr>
          <w:rFonts w:ascii="Times" w:hAnsi="Times" w:cs="Times"/>
        </w:rPr>
        <w:t xml:space="preserve">, </w:t>
      </w:r>
      <w:r w:rsidR="00A66412" w:rsidRPr="002C3E20">
        <w:rPr>
          <w:rFonts w:ascii="Times" w:hAnsi="Times" w:cs="Times"/>
        </w:rPr>
        <w:t>Spokane</w:t>
      </w:r>
      <w:r w:rsidRPr="002C3E20">
        <w:rPr>
          <w:rFonts w:ascii="Times" w:hAnsi="Times" w:cs="Times"/>
        </w:rPr>
        <w:t xml:space="preserve">, </w:t>
      </w:r>
      <w:r w:rsidR="00A66412" w:rsidRPr="002C3E20">
        <w:rPr>
          <w:rFonts w:ascii="Times" w:hAnsi="Times" w:cs="Times"/>
        </w:rPr>
        <w:t>US, Novem</w:t>
      </w:r>
      <w:r w:rsidR="00C840CF" w:rsidRPr="002C3E20">
        <w:rPr>
          <w:rFonts w:ascii="Times" w:hAnsi="Times" w:cs="Times"/>
        </w:rPr>
        <w:t>ber 2018</w:t>
      </w:r>
    </w:p>
    <w:p w14:paraId="088E8208" w14:textId="77777777" w:rsidR="00971A95" w:rsidRPr="00534451" w:rsidRDefault="00971A95" w:rsidP="00971A95">
      <w:pPr>
        <w:pStyle w:val="Heading1"/>
        <w:pBdr>
          <w:top w:val="single" w:sz="12" w:space="4" w:color="auto"/>
        </w:pBdr>
        <w:ind w:left="0" w:firstLine="0"/>
        <w:rPr>
          <w:rFonts w:cs="Arial"/>
          <w:lang w:val="en-US" w:eastAsia="zh-CN"/>
        </w:rPr>
      </w:pPr>
      <w:r>
        <w:rPr>
          <w:rFonts w:cs="Arial"/>
          <w:lang w:val="en-US"/>
        </w:rPr>
        <w:t>Appendix</w:t>
      </w:r>
    </w:p>
    <w:p w14:paraId="5E1F2FAA" w14:textId="6AD0622D" w:rsidR="00971A95" w:rsidRDefault="00971A95" w:rsidP="00DA7FED">
      <w:pPr>
        <w:pStyle w:val="References"/>
        <w:numPr>
          <w:ilvl w:val="0"/>
          <w:numId w:val="0"/>
        </w:numPr>
        <w:jc w:val="center"/>
        <w:rPr>
          <w:sz w:val="22"/>
          <w:szCs w:val="22"/>
        </w:rPr>
      </w:pPr>
      <w:r w:rsidRPr="00A751E8">
        <w:rPr>
          <w:b/>
          <w:u w:val="single"/>
        </w:rPr>
        <w:t xml:space="preserve">Table </w:t>
      </w:r>
      <w:r>
        <w:rPr>
          <w:b/>
          <w:u w:val="single"/>
        </w:rPr>
        <w:t>1</w:t>
      </w:r>
      <w:r w:rsidRPr="00A751E8">
        <w:rPr>
          <w:b/>
          <w:u w:val="single"/>
        </w:rPr>
        <w:t>:</w:t>
      </w:r>
      <w:r>
        <w:rPr>
          <w:b/>
          <w:u w:val="single"/>
        </w:rPr>
        <w:t xml:space="preserve"> Link-Level Simulations Assumpt</w:t>
      </w:r>
      <w:bookmarkStart w:id="9" w:name="_GoBack"/>
      <w:bookmarkEnd w:id="9"/>
      <w:r>
        <w:rPr>
          <w:b/>
          <w:u w:val="single"/>
        </w:rPr>
        <w:t>ions</w:t>
      </w:r>
    </w:p>
    <w:tbl>
      <w:tblPr>
        <w:tblW w:w="10349" w:type="dxa"/>
        <w:jc w:val="center"/>
        <w:tblCellMar>
          <w:left w:w="0" w:type="dxa"/>
          <w:right w:w="0" w:type="dxa"/>
        </w:tblCellMar>
        <w:tblLook w:val="0600" w:firstRow="0" w:lastRow="0" w:firstColumn="0" w:lastColumn="0" w:noHBand="1" w:noVBand="1"/>
      </w:tblPr>
      <w:tblGrid>
        <w:gridCol w:w="4952"/>
        <w:gridCol w:w="5397"/>
      </w:tblGrid>
      <w:tr w:rsidR="00971A95" w:rsidRPr="00AF1A70" w14:paraId="67AB56F4" w14:textId="77777777" w:rsidTr="00EC5A35">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D7486E3" w14:textId="77777777" w:rsidR="00971A95" w:rsidRPr="00AF1A70" w:rsidRDefault="00971A95" w:rsidP="00EC5A35">
            <w:pPr>
              <w:rPr>
                <w:rFonts w:eastAsia="MS Mincho"/>
                <w:b/>
                <w:bCs/>
                <w:lang w:eastAsia="ja-JP"/>
              </w:rPr>
            </w:pPr>
            <w:r w:rsidRPr="00AF1A70">
              <w:rPr>
                <w:rFonts w:eastAsia="MS Mincho"/>
                <w:b/>
                <w:bCs/>
                <w:lang w:eastAsia="ja-JP"/>
              </w:rPr>
              <w:t>Parameters</w:t>
            </w:r>
          </w:p>
        </w:tc>
        <w:tc>
          <w:tcPr>
            <w:tcW w:w="5397" w:type="dxa"/>
            <w:tcBorders>
              <w:top w:val="single" w:sz="8" w:space="0" w:color="000000"/>
              <w:left w:val="single" w:sz="8" w:space="0" w:color="000000"/>
              <w:bottom w:val="single" w:sz="8" w:space="0" w:color="000000"/>
              <w:right w:val="single" w:sz="8" w:space="0" w:color="000000"/>
            </w:tcBorders>
            <w:shd w:val="clear" w:color="auto" w:fill="D9D9D9"/>
          </w:tcPr>
          <w:p w14:paraId="2A67B584" w14:textId="41B6FB22" w:rsidR="00971A95" w:rsidRPr="00AF1A70" w:rsidRDefault="00D63C9C" w:rsidP="00EC5A35">
            <w:pPr>
              <w:rPr>
                <w:b/>
                <w:bCs/>
              </w:rPr>
            </w:pPr>
            <w:r>
              <w:rPr>
                <w:b/>
                <w:bCs/>
              </w:rPr>
              <w:t>Value / Assumption</w:t>
            </w:r>
          </w:p>
        </w:tc>
      </w:tr>
      <w:tr w:rsidR="00971A95" w:rsidRPr="00AF1A70" w14:paraId="29EC4188" w14:textId="77777777" w:rsidTr="00EC5A35">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33ABDA" w14:textId="77777777" w:rsidR="00971A95" w:rsidRPr="00AF1A70" w:rsidRDefault="00971A95" w:rsidP="00EC5A35">
            <w:pPr>
              <w:pStyle w:val="Comments"/>
              <w:rPr>
                <w:rStyle w:val="CommentReference"/>
                <w:i w:val="0"/>
                <w:sz w:val="20"/>
                <w:szCs w:val="20"/>
              </w:rPr>
            </w:pPr>
            <w:r w:rsidRPr="00AF1A70">
              <w:rPr>
                <w:rStyle w:val="CommentReference"/>
                <w:i w:val="0"/>
                <w:sz w:val="20"/>
                <w:szCs w:val="20"/>
              </w:rPr>
              <w:t>Carrier Frequency</w:t>
            </w:r>
          </w:p>
        </w:tc>
        <w:tc>
          <w:tcPr>
            <w:tcW w:w="5397" w:type="dxa"/>
            <w:tcBorders>
              <w:top w:val="single" w:sz="8" w:space="0" w:color="000000"/>
              <w:left w:val="single" w:sz="8" w:space="0" w:color="000000"/>
              <w:bottom w:val="single" w:sz="8" w:space="0" w:color="000000"/>
              <w:right w:val="single" w:sz="8" w:space="0" w:color="000000"/>
            </w:tcBorders>
          </w:tcPr>
          <w:p w14:paraId="6054A289" w14:textId="77777777" w:rsidR="00971A95" w:rsidRPr="00AF1A70" w:rsidRDefault="00971A95" w:rsidP="00EC5A35">
            <w:pPr>
              <w:pStyle w:val="Comments"/>
              <w:rPr>
                <w:rStyle w:val="CommentReference"/>
                <w:i w:val="0"/>
                <w:sz w:val="20"/>
                <w:szCs w:val="20"/>
              </w:rPr>
            </w:pPr>
            <w:r w:rsidRPr="00AF1A70">
              <w:rPr>
                <w:rStyle w:val="CommentReference"/>
                <w:i w:val="0"/>
                <w:sz w:val="20"/>
                <w:szCs w:val="20"/>
              </w:rPr>
              <w:t>700 MHz</w:t>
            </w:r>
          </w:p>
        </w:tc>
      </w:tr>
      <w:tr w:rsidR="00971A95" w:rsidRPr="00AF1A70" w14:paraId="2C7D05AB" w14:textId="77777777" w:rsidTr="00EC5A35">
        <w:trPr>
          <w:trHeight w:val="255"/>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9AB720" w14:textId="77777777" w:rsidR="00971A95" w:rsidRPr="00AF1A70" w:rsidRDefault="00971A95" w:rsidP="00EC5A35">
            <w:pPr>
              <w:pStyle w:val="Comments"/>
              <w:rPr>
                <w:rStyle w:val="CommentReference"/>
                <w:i w:val="0"/>
                <w:sz w:val="20"/>
                <w:szCs w:val="20"/>
              </w:rPr>
            </w:pPr>
            <w:r>
              <w:rPr>
                <w:rStyle w:val="CommentReference"/>
                <w:i w:val="0"/>
                <w:sz w:val="20"/>
                <w:szCs w:val="20"/>
              </w:rPr>
              <w:t xml:space="preserve">Waveform </w:t>
            </w:r>
            <w:r w:rsidRPr="00AF1A70">
              <w:rPr>
                <w:rStyle w:val="CommentReference"/>
                <w:i w:val="0"/>
                <w:sz w:val="20"/>
                <w:szCs w:val="20"/>
              </w:rPr>
              <w:t>(data part)</w:t>
            </w:r>
          </w:p>
        </w:tc>
        <w:tc>
          <w:tcPr>
            <w:tcW w:w="5397" w:type="dxa"/>
            <w:tcBorders>
              <w:top w:val="single" w:sz="8" w:space="0" w:color="000000"/>
              <w:left w:val="single" w:sz="8" w:space="0" w:color="000000"/>
              <w:bottom w:val="single" w:sz="8" w:space="0" w:color="000000"/>
              <w:right w:val="single" w:sz="8" w:space="0" w:color="000000"/>
            </w:tcBorders>
          </w:tcPr>
          <w:p w14:paraId="357033B9" w14:textId="77777777" w:rsidR="00971A95" w:rsidRPr="00AF1A70" w:rsidRDefault="00971A95" w:rsidP="00EC5A35">
            <w:pPr>
              <w:pStyle w:val="Comments"/>
              <w:rPr>
                <w:rStyle w:val="CommentReference"/>
                <w:i w:val="0"/>
                <w:sz w:val="20"/>
                <w:szCs w:val="20"/>
              </w:rPr>
            </w:pPr>
            <w:r>
              <w:rPr>
                <w:rStyle w:val="CommentReference"/>
                <w:i w:val="0"/>
                <w:sz w:val="20"/>
                <w:szCs w:val="20"/>
              </w:rPr>
              <w:t>CP-OFDM</w:t>
            </w:r>
          </w:p>
        </w:tc>
      </w:tr>
      <w:tr w:rsidR="00971A95" w:rsidRPr="00AF1A70" w14:paraId="77C6E6AE" w14:textId="77777777" w:rsidTr="00EC5A35">
        <w:trPr>
          <w:trHeight w:val="321"/>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4F3335" w14:textId="77777777" w:rsidR="00971A95" w:rsidRPr="00AF1A70" w:rsidRDefault="00971A95" w:rsidP="00EC5A35">
            <w:pPr>
              <w:pStyle w:val="Comments"/>
              <w:rPr>
                <w:rStyle w:val="CommentReference"/>
                <w:i w:val="0"/>
                <w:sz w:val="20"/>
                <w:szCs w:val="20"/>
              </w:rPr>
            </w:pPr>
            <w:r w:rsidRPr="00AF1A70">
              <w:rPr>
                <w:rStyle w:val="CommentReference"/>
                <w:i w:val="0"/>
                <w:sz w:val="20"/>
                <w:szCs w:val="20"/>
              </w:rPr>
              <w:t>Channel coding</w:t>
            </w:r>
          </w:p>
        </w:tc>
        <w:tc>
          <w:tcPr>
            <w:tcW w:w="5397" w:type="dxa"/>
            <w:tcBorders>
              <w:top w:val="single" w:sz="8" w:space="0" w:color="000000"/>
              <w:left w:val="single" w:sz="8" w:space="0" w:color="000000"/>
              <w:bottom w:val="single" w:sz="8" w:space="0" w:color="000000"/>
              <w:right w:val="single" w:sz="8" w:space="0" w:color="000000"/>
            </w:tcBorders>
          </w:tcPr>
          <w:p w14:paraId="206C5A0A" w14:textId="42DE50EB" w:rsidR="00971A95" w:rsidRPr="00AF1A70" w:rsidRDefault="00D63C9C" w:rsidP="00EC5A35">
            <w:pPr>
              <w:pStyle w:val="Comments"/>
              <w:rPr>
                <w:rStyle w:val="CommentReference"/>
                <w:i w:val="0"/>
                <w:sz w:val="20"/>
                <w:szCs w:val="20"/>
                <w:lang w:eastAsia="zh-CN"/>
              </w:rPr>
            </w:pPr>
            <w:r>
              <w:rPr>
                <w:rStyle w:val="CommentReference"/>
                <w:i w:val="0"/>
                <w:sz w:val="20"/>
                <w:szCs w:val="20"/>
                <w:lang w:eastAsia="zh-CN"/>
              </w:rPr>
              <w:t>NR-</w:t>
            </w:r>
            <w:r w:rsidR="00971A95" w:rsidRPr="00AF1A70">
              <w:rPr>
                <w:rStyle w:val="CommentReference"/>
                <w:i w:val="0"/>
                <w:sz w:val="20"/>
                <w:szCs w:val="20"/>
                <w:lang w:eastAsia="zh-CN"/>
              </w:rPr>
              <w:t>LDPC</w:t>
            </w:r>
          </w:p>
        </w:tc>
      </w:tr>
      <w:tr w:rsidR="00971A95" w:rsidRPr="00AF1A70" w14:paraId="7B670946" w14:textId="77777777" w:rsidTr="00EC5A35">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8C9221" w14:textId="77777777" w:rsidR="00971A95" w:rsidRPr="00AF1A70" w:rsidRDefault="00971A95" w:rsidP="00EC5A35">
            <w:pPr>
              <w:pStyle w:val="Comments"/>
              <w:rPr>
                <w:rStyle w:val="CommentReference"/>
                <w:i w:val="0"/>
                <w:sz w:val="20"/>
                <w:szCs w:val="20"/>
              </w:rPr>
            </w:pPr>
            <w:r w:rsidRPr="00AF1A70">
              <w:rPr>
                <w:rStyle w:val="CommentReference"/>
                <w:i w:val="0"/>
                <w:sz w:val="20"/>
                <w:szCs w:val="20"/>
              </w:rPr>
              <w:t>Numerology (data part)</w:t>
            </w:r>
          </w:p>
        </w:tc>
        <w:tc>
          <w:tcPr>
            <w:tcW w:w="5397" w:type="dxa"/>
            <w:tcBorders>
              <w:top w:val="single" w:sz="8" w:space="0" w:color="000000"/>
              <w:left w:val="single" w:sz="8" w:space="0" w:color="000000"/>
              <w:bottom w:val="single" w:sz="8" w:space="0" w:color="000000"/>
              <w:right w:val="single" w:sz="8" w:space="0" w:color="000000"/>
            </w:tcBorders>
          </w:tcPr>
          <w:p w14:paraId="3FCECBA3" w14:textId="77777777" w:rsidR="00971A95" w:rsidRPr="00AF1A70" w:rsidRDefault="00971A95" w:rsidP="00EC5A35">
            <w:pPr>
              <w:pStyle w:val="Comments"/>
              <w:rPr>
                <w:rStyle w:val="CommentReference"/>
                <w:i w:val="0"/>
                <w:sz w:val="20"/>
                <w:szCs w:val="20"/>
              </w:rPr>
            </w:pPr>
            <w:r w:rsidRPr="00AF1A70">
              <w:rPr>
                <w:rStyle w:val="CommentReference"/>
                <w:i w:val="0"/>
                <w:sz w:val="20"/>
                <w:szCs w:val="20"/>
              </w:rPr>
              <w:t>SCS = 15 kHz, #OS = 14</w:t>
            </w:r>
          </w:p>
        </w:tc>
      </w:tr>
      <w:tr w:rsidR="00971A95" w:rsidRPr="00AF1A70" w14:paraId="6F49A276" w14:textId="77777777" w:rsidTr="00EC5A35">
        <w:trPr>
          <w:trHeight w:val="23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DBB333" w14:textId="77777777" w:rsidR="00971A95" w:rsidRPr="00AF1A70" w:rsidRDefault="00971A95" w:rsidP="00EC5A35">
            <w:pPr>
              <w:pStyle w:val="Comments"/>
              <w:rPr>
                <w:rStyle w:val="CommentReference"/>
                <w:i w:val="0"/>
                <w:sz w:val="20"/>
                <w:szCs w:val="20"/>
                <w:highlight w:val="lightGray"/>
                <w:lang w:eastAsia="ja-JP"/>
              </w:rPr>
            </w:pPr>
            <w:r w:rsidRPr="00AF1A70">
              <w:rPr>
                <w:rStyle w:val="CommentReference"/>
                <w:i w:val="0"/>
                <w:sz w:val="20"/>
                <w:szCs w:val="20"/>
              </w:rPr>
              <w:t>Allocated bandwidth</w:t>
            </w:r>
          </w:p>
        </w:tc>
        <w:tc>
          <w:tcPr>
            <w:tcW w:w="5397" w:type="dxa"/>
            <w:tcBorders>
              <w:top w:val="single" w:sz="8" w:space="0" w:color="000000"/>
              <w:left w:val="single" w:sz="8" w:space="0" w:color="000000"/>
              <w:bottom w:val="single" w:sz="8" w:space="0" w:color="000000"/>
              <w:right w:val="single" w:sz="8" w:space="0" w:color="000000"/>
            </w:tcBorders>
          </w:tcPr>
          <w:p w14:paraId="19766D3E" w14:textId="77777777" w:rsidR="00971A95" w:rsidRPr="00AF1A70" w:rsidRDefault="00971A95" w:rsidP="00EC5A35">
            <w:pPr>
              <w:pStyle w:val="Comments"/>
              <w:rPr>
                <w:rStyle w:val="CommentReference"/>
                <w:i w:val="0"/>
                <w:sz w:val="20"/>
                <w:szCs w:val="20"/>
                <w:highlight w:val="lightGray"/>
                <w:lang w:eastAsia="zh-CN"/>
              </w:rPr>
            </w:pPr>
            <w:r w:rsidRPr="00AF1A70">
              <w:rPr>
                <w:rStyle w:val="CommentReference"/>
                <w:i w:val="0"/>
                <w:sz w:val="20"/>
                <w:szCs w:val="20"/>
              </w:rPr>
              <w:t>6</w:t>
            </w:r>
            <w:r>
              <w:rPr>
                <w:rStyle w:val="CommentReference"/>
                <w:i w:val="0"/>
                <w:sz w:val="20"/>
                <w:szCs w:val="20"/>
              </w:rPr>
              <w:t xml:space="preserve"> PRBs</w:t>
            </w:r>
          </w:p>
        </w:tc>
      </w:tr>
      <w:tr w:rsidR="00971A95" w:rsidRPr="00446E42" w14:paraId="6E33FD91" w14:textId="77777777" w:rsidTr="00EC5A35">
        <w:trPr>
          <w:trHeight w:val="152"/>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EA78E2" w14:textId="77777777" w:rsidR="00971A95" w:rsidRPr="00AF1A70" w:rsidRDefault="00971A95" w:rsidP="00EC5A35">
            <w:pPr>
              <w:pStyle w:val="Comments"/>
              <w:rPr>
                <w:rStyle w:val="CommentReference"/>
                <w:i w:val="0"/>
                <w:sz w:val="20"/>
                <w:szCs w:val="20"/>
                <w:highlight w:val="lightGray"/>
                <w:lang w:val="en-US" w:eastAsia="ja-JP"/>
              </w:rPr>
            </w:pPr>
            <w:r w:rsidRPr="00AF1A70">
              <w:rPr>
                <w:rStyle w:val="CommentReference"/>
                <w:i w:val="0"/>
                <w:sz w:val="20"/>
                <w:szCs w:val="20"/>
              </w:rPr>
              <w:t>TBS per UE</w:t>
            </w:r>
          </w:p>
        </w:tc>
        <w:tc>
          <w:tcPr>
            <w:tcW w:w="5397" w:type="dxa"/>
            <w:tcBorders>
              <w:top w:val="single" w:sz="8" w:space="0" w:color="000000"/>
              <w:left w:val="single" w:sz="8" w:space="0" w:color="000000"/>
              <w:bottom w:val="single" w:sz="8" w:space="0" w:color="000000"/>
              <w:right w:val="single" w:sz="8" w:space="0" w:color="000000"/>
            </w:tcBorders>
          </w:tcPr>
          <w:p w14:paraId="1C2C6539" w14:textId="0AE2D356" w:rsidR="00971A95" w:rsidRPr="00446E42" w:rsidRDefault="00D63C9C" w:rsidP="00EC5A35">
            <w:pPr>
              <w:pStyle w:val="Comments"/>
              <w:rPr>
                <w:rStyle w:val="CommentReference"/>
                <w:i w:val="0"/>
                <w:sz w:val="20"/>
                <w:szCs w:val="20"/>
                <w:highlight w:val="lightGray"/>
                <w:lang w:eastAsia="ja-JP"/>
              </w:rPr>
            </w:pPr>
            <w:r>
              <w:rPr>
                <w:rStyle w:val="CommentReference"/>
                <w:i w:val="0"/>
                <w:sz w:val="20"/>
                <w:szCs w:val="20"/>
              </w:rPr>
              <w:t>106</w:t>
            </w:r>
            <w:r w:rsidR="00971A95">
              <w:rPr>
                <w:rStyle w:val="CommentReference"/>
                <w:i w:val="0"/>
                <w:sz w:val="20"/>
                <w:szCs w:val="20"/>
              </w:rPr>
              <w:t xml:space="preserve"> bytes</w:t>
            </w:r>
            <w:r>
              <w:rPr>
                <w:rStyle w:val="CommentReference"/>
                <w:i w:val="0"/>
                <w:sz w:val="20"/>
                <w:szCs w:val="20"/>
              </w:rPr>
              <w:t xml:space="preserve"> + 2 bytes CRC</w:t>
            </w:r>
          </w:p>
        </w:tc>
      </w:tr>
      <w:tr w:rsidR="00971A95" w:rsidRPr="00AF1A70" w14:paraId="6FBBBBBF" w14:textId="77777777" w:rsidTr="00EC5A35">
        <w:trPr>
          <w:trHeight w:val="225"/>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10844F" w14:textId="77777777" w:rsidR="00971A95" w:rsidRPr="00AF1A70" w:rsidRDefault="00971A95" w:rsidP="00EC5A35">
            <w:pPr>
              <w:pStyle w:val="Comments"/>
              <w:rPr>
                <w:rStyle w:val="CommentReference"/>
                <w:i w:val="0"/>
                <w:sz w:val="20"/>
                <w:szCs w:val="20"/>
              </w:rPr>
            </w:pPr>
            <w:r w:rsidRPr="00AF1A70">
              <w:rPr>
                <w:rStyle w:val="CommentReference"/>
                <w:i w:val="0"/>
                <w:sz w:val="20"/>
                <w:szCs w:val="20"/>
              </w:rPr>
              <w:t>BS antenna configuration</w:t>
            </w:r>
          </w:p>
        </w:tc>
        <w:tc>
          <w:tcPr>
            <w:tcW w:w="5397" w:type="dxa"/>
            <w:tcBorders>
              <w:top w:val="single" w:sz="8" w:space="0" w:color="000000"/>
              <w:left w:val="single" w:sz="8" w:space="0" w:color="000000"/>
              <w:bottom w:val="single" w:sz="8" w:space="0" w:color="000000"/>
              <w:right w:val="single" w:sz="8" w:space="0" w:color="000000"/>
            </w:tcBorders>
          </w:tcPr>
          <w:p w14:paraId="22B0B27A" w14:textId="6F0C194E" w:rsidR="00971A95" w:rsidRPr="00AF1A70" w:rsidRDefault="00D63C9C" w:rsidP="00EC5A35">
            <w:pPr>
              <w:pStyle w:val="Comments"/>
              <w:rPr>
                <w:rStyle w:val="CommentReference"/>
                <w:i w:val="0"/>
                <w:sz w:val="20"/>
                <w:szCs w:val="20"/>
              </w:rPr>
            </w:pPr>
            <w:r>
              <w:rPr>
                <w:rStyle w:val="CommentReference"/>
                <w:i w:val="0"/>
                <w:sz w:val="20"/>
                <w:szCs w:val="20"/>
              </w:rPr>
              <w:t xml:space="preserve">1 Rx for AWGN, </w:t>
            </w:r>
            <w:r w:rsidR="00971A95" w:rsidRPr="00AF1A70">
              <w:rPr>
                <w:rStyle w:val="CommentReference"/>
                <w:i w:val="0"/>
                <w:sz w:val="20"/>
                <w:szCs w:val="20"/>
              </w:rPr>
              <w:t>2 Rx</w:t>
            </w:r>
            <w:r>
              <w:rPr>
                <w:rStyle w:val="CommentReference"/>
                <w:i w:val="0"/>
                <w:sz w:val="20"/>
                <w:szCs w:val="20"/>
              </w:rPr>
              <w:t xml:space="preserve"> for TDL-C</w:t>
            </w:r>
          </w:p>
        </w:tc>
      </w:tr>
      <w:tr w:rsidR="00971A95" w:rsidRPr="00AF1A70" w14:paraId="1BDD83DE" w14:textId="77777777" w:rsidTr="00EC5A35">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1E8EE4" w14:textId="77777777" w:rsidR="00971A95" w:rsidRPr="00AF1A70" w:rsidRDefault="00971A95" w:rsidP="00EC5A35">
            <w:pPr>
              <w:pStyle w:val="Comments"/>
              <w:rPr>
                <w:rStyle w:val="CommentReference"/>
                <w:i w:val="0"/>
                <w:sz w:val="20"/>
                <w:szCs w:val="20"/>
              </w:rPr>
            </w:pPr>
            <w:r w:rsidRPr="00AF1A70">
              <w:rPr>
                <w:rStyle w:val="CommentReference"/>
                <w:i w:val="0"/>
                <w:sz w:val="20"/>
                <w:szCs w:val="20"/>
              </w:rPr>
              <w:t>UE antenna configuration</w:t>
            </w:r>
          </w:p>
        </w:tc>
        <w:tc>
          <w:tcPr>
            <w:tcW w:w="5397" w:type="dxa"/>
            <w:tcBorders>
              <w:top w:val="single" w:sz="8" w:space="0" w:color="000000"/>
              <w:left w:val="single" w:sz="8" w:space="0" w:color="000000"/>
              <w:bottom w:val="single" w:sz="8" w:space="0" w:color="000000"/>
              <w:right w:val="single" w:sz="8" w:space="0" w:color="000000"/>
            </w:tcBorders>
          </w:tcPr>
          <w:p w14:paraId="7F5C8815" w14:textId="77777777" w:rsidR="00971A95" w:rsidRPr="00AF1A70" w:rsidRDefault="00971A95" w:rsidP="00EC5A35">
            <w:pPr>
              <w:pStyle w:val="Comments"/>
              <w:rPr>
                <w:rStyle w:val="CommentReference"/>
                <w:i w:val="0"/>
                <w:sz w:val="20"/>
                <w:szCs w:val="20"/>
              </w:rPr>
            </w:pPr>
            <w:r w:rsidRPr="00AF1A70">
              <w:rPr>
                <w:rStyle w:val="CommentReference"/>
                <w:i w:val="0"/>
                <w:sz w:val="20"/>
                <w:szCs w:val="20"/>
              </w:rPr>
              <w:t xml:space="preserve">1Tx  </w:t>
            </w:r>
          </w:p>
        </w:tc>
      </w:tr>
      <w:tr w:rsidR="00971A95" w:rsidRPr="00AF1A70" w14:paraId="00C59194" w14:textId="77777777" w:rsidTr="00EC5A35">
        <w:trPr>
          <w:trHeight w:val="311"/>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18A767" w14:textId="77777777" w:rsidR="00971A95" w:rsidRPr="00AF1A70" w:rsidRDefault="00971A95" w:rsidP="00EC5A35">
            <w:pPr>
              <w:pStyle w:val="Comments"/>
              <w:rPr>
                <w:rStyle w:val="CommentReference"/>
                <w:i w:val="0"/>
                <w:sz w:val="20"/>
                <w:szCs w:val="20"/>
              </w:rPr>
            </w:pPr>
            <w:r w:rsidRPr="00AF1A70">
              <w:rPr>
                <w:rStyle w:val="CommentReference"/>
                <w:i w:val="0"/>
                <w:sz w:val="20"/>
                <w:szCs w:val="20"/>
              </w:rPr>
              <w:t>Propagation channel &amp; UE velocity</w:t>
            </w:r>
          </w:p>
        </w:tc>
        <w:tc>
          <w:tcPr>
            <w:tcW w:w="5397" w:type="dxa"/>
            <w:tcBorders>
              <w:top w:val="single" w:sz="8" w:space="0" w:color="000000"/>
              <w:left w:val="single" w:sz="8" w:space="0" w:color="000000"/>
              <w:bottom w:val="single" w:sz="8" w:space="0" w:color="000000"/>
              <w:right w:val="single" w:sz="8" w:space="0" w:color="000000"/>
            </w:tcBorders>
          </w:tcPr>
          <w:p w14:paraId="78DAE664" w14:textId="66D7CBBF" w:rsidR="00971A95" w:rsidRPr="00AF1A70" w:rsidRDefault="00D63C9C" w:rsidP="00EC5A35">
            <w:pPr>
              <w:pStyle w:val="Comments"/>
              <w:rPr>
                <w:rStyle w:val="CommentReference"/>
                <w:i w:val="0"/>
                <w:sz w:val="20"/>
                <w:szCs w:val="20"/>
              </w:rPr>
            </w:pPr>
            <w:r>
              <w:rPr>
                <w:rStyle w:val="CommentReference"/>
                <w:i w:val="0"/>
                <w:sz w:val="20"/>
                <w:szCs w:val="20"/>
              </w:rPr>
              <w:t xml:space="preserve">AWGN and </w:t>
            </w:r>
            <w:r w:rsidR="00971A95" w:rsidRPr="00AF1A70">
              <w:rPr>
                <w:rStyle w:val="CommentReference"/>
                <w:i w:val="0"/>
                <w:sz w:val="20"/>
                <w:szCs w:val="20"/>
              </w:rPr>
              <w:t>TDL-</w:t>
            </w:r>
            <w:r>
              <w:rPr>
                <w:rStyle w:val="CommentReference"/>
                <w:i w:val="0"/>
                <w:sz w:val="20"/>
                <w:szCs w:val="20"/>
              </w:rPr>
              <w:t>C</w:t>
            </w:r>
            <w:r w:rsidR="00971A95" w:rsidRPr="00AF1A70">
              <w:rPr>
                <w:rStyle w:val="CommentReference"/>
                <w:i w:val="0"/>
                <w:sz w:val="20"/>
                <w:szCs w:val="20"/>
              </w:rPr>
              <w:t xml:space="preserve"> 30</w:t>
            </w:r>
            <w:r>
              <w:rPr>
                <w:rStyle w:val="CommentReference"/>
                <w:i w:val="0"/>
                <w:sz w:val="20"/>
                <w:szCs w:val="20"/>
              </w:rPr>
              <w:t>0</w:t>
            </w:r>
            <w:r w:rsidR="00971A95" w:rsidRPr="00AF1A70">
              <w:rPr>
                <w:rStyle w:val="CommentReference"/>
                <w:i w:val="0"/>
                <w:sz w:val="20"/>
                <w:szCs w:val="20"/>
              </w:rPr>
              <w:t>ns in TR38.901, 3km/h</w:t>
            </w:r>
          </w:p>
        </w:tc>
      </w:tr>
      <w:tr w:rsidR="00971A95" w:rsidRPr="00AF1A70" w14:paraId="60A718AB" w14:textId="77777777" w:rsidTr="00EC5A35">
        <w:trPr>
          <w:trHeight w:val="197"/>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6E88FF" w14:textId="77777777" w:rsidR="00971A95" w:rsidRPr="00AF1A70" w:rsidRDefault="00971A95" w:rsidP="00EC5A35">
            <w:pPr>
              <w:pStyle w:val="Comments"/>
              <w:rPr>
                <w:rStyle w:val="CommentReference"/>
                <w:i w:val="0"/>
                <w:sz w:val="20"/>
                <w:szCs w:val="20"/>
              </w:rPr>
            </w:pPr>
            <w:r w:rsidRPr="00AF1A70">
              <w:rPr>
                <w:rStyle w:val="CommentReference"/>
                <w:i w:val="0"/>
                <w:sz w:val="20"/>
                <w:szCs w:val="20"/>
              </w:rPr>
              <w:t>Max number of HARQ transmission</w:t>
            </w:r>
          </w:p>
        </w:tc>
        <w:tc>
          <w:tcPr>
            <w:tcW w:w="5397" w:type="dxa"/>
            <w:tcBorders>
              <w:top w:val="single" w:sz="8" w:space="0" w:color="000000"/>
              <w:left w:val="single" w:sz="8" w:space="0" w:color="000000"/>
              <w:bottom w:val="single" w:sz="8" w:space="0" w:color="000000"/>
              <w:right w:val="single" w:sz="8" w:space="0" w:color="000000"/>
            </w:tcBorders>
          </w:tcPr>
          <w:p w14:paraId="498A7B40" w14:textId="77777777" w:rsidR="00971A95" w:rsidRPr="00AF1A70" w:rsidRDefault="00971A95" w:rsidP="00EC5A35">
            <w:pPr>
              <w:pStyle w:val="Comments"/>
              <w:rPr>
                <w:rStyle w:val="CommentReference"/>
                <w:i w:val="0"/>
                <w:sz w:val="20"/>
                <w:szCs w:val="20"/>
              </w:rPr>
            </w:pPr>
            <w:r w:rsidRPr="00AF1A70">
              <w:rPr>
                <w:rStyle w:val="CommentReference"/>
                <w:i w:val="0"/>
                <w:sz w:val="20"/>
                <w:szCs w:val="20"/>
              </w:rPr>
              <w:t>1</w:t>
            </w:r>
          </w:p>
        </w:tc>
      </w:tr>
      <w:tr w:rsidR="00971A95" w:rsidRPr="00AF1A70" w14:paraId="6CDB78F1" w14:textId="77777777" w:rsidTr="00EC5A35">
        <w:trPr>
          <w:trHeight w:val="4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6A50D6" w14:textId="77777777" w:rsidR="00971A95" w:rsidRPr="00AF1A70" w:rsidRDefault="00971A95" w:rsidP="00EC5A35">
            <w:pPr>
              <w:pStyle w:val="Comments"/>
              <w:rPr>
                <w:rStyle w:val="CommentReference"/>
                <w:i w:val="0"/>
                <w:sz w:val="20"/>
                <w:szCs w:val="20"/>
              </w:rPr>
            </w:pPr>
            <w:r w:rsidRPr="00AF1A70">
              <w:rPr>
                <w:rStyle w:val="CommentReference"/>
                <w:i w:val="0"/>
                <w:sz w:val="20"/>
                <w:szCs w:val="20"/>
              </w:rPr>
              <w:t>Channel estimation</w:t>
            </w:r>
          </w:p>
        </w:tc>
        <w:tc>
          <w:tcPr>
            <w:tcW w:w="5397" w:type="dxa"/>
            <w:tcBorders>
              <w:top w:val="single" w:sz="8" w:space="0" w:color="000000"/>
              <w:left w:val="single" w:sz="8" w:space="0" w:color="000000"/>
              <w:bottom w:val="single" w:sz="8" w:space="0" w:color="000000"/>
              <w:right w:val="single" w:sz="8" w:space="0" w:color="000000"/>
            </w:tcBorders>
          </w:tcPr>
          <w:p w14:paraId="5AABC6C1" w14:textId="77777777" w:rsidR="00971A95" w:rsidRDefault="00971A95" w:rsidP="00EC5A35">
            <w:pPr>
              <w:pStyle w:val="Comments"/>
              <w:rPr>
                <w:rStyle w:val="CommentReference"/>
                <w:i w:val="0"/>
                <w:sz w:val="20"/>
                <w:szCs w:val="20"/>
              </w:rPr>
            </w:pPr>
            <w:r>
              <w:rPr>
                <w:rStyle w:val="CommentReference"/>
                <w:i w:val="0"/>
                <w:sz w:val="20"/>
                <w:szCs w:val="20"/>
              </w:rPr>
              <w:t>Ideal channel estimation</w:t>
            </w:r>
          </w:p>
          <w:p w14:paraId="0AF4CFFB" w14:textId="77777777" w:rsidR="00971A95" w:rsidRPr="00AF1A70" w:rsidRDefault="00971A95" w:rsidP="00EC5A35">
            <w:pPr>
              <w:pStyle w:val="Comments"/>
              <w:rPr>
                <w:rStyle w:val="CommentReference"/>
                <w:i w:val="0"/>
                <w:sz w:val="20"/>
                <w:szCs w:val="20"/>
              </w:rPr>
            </w:pPr>
          </w:p>
        </w:tc>
      </w:tr>
    </w:tbl>
    <w:p w14:paraId="3EA1F6BC" w14:textId="2ED863B3" w:rsidR="00971A95" w:rsidRPr="002C3E20" w:rsidRDefault="00971A95" w:rsidP="00DA7FED">
      <w:pPr>
        <w:pStyle w:val="Reference"/>
        <w:keepLines w:val="0"/>
        <w:tabs>
          <w:tab w:val="clear" w:pos="360"/>
        </w:tabs>
        <w:suppressAutoHyphens w:val="0"/>
        <w:overflowPunct/>
        <w:autoSpaceDE/>
        <w:spacing w:after="0" w:line="276" w:lineRule="auto"/>
        <w:textAlignment w:val="auto"/>
        <w:rPr>
          <w:rFonts w:ascii="Times" w:hAnsi="Times" w:cs="Times"/>
        </w:rPr>
      </w:pPr>
    </w:p>
    <w:sectPr w:rsidR="00971A95" w:rsidRPr="002C3E20" w:rsidSect="00733B1F">
      <w:headerReference w:type="even" r:id="rId22"/>
      <w:footerReference w:type="even" r:id="rId23"/>
      <w:footerReference w:type="default" r:id="rId2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612BB" w14:textId="77777777" w:rsidR="00156E8D" w:rsidRDefault="00156E8D">
      <w:r>
        <w:separator/>
      </w:r>
    </w:p>
  </w:endnote>
  <w:endnote w:type="continuationSeparator" w:id="0">
    <w:p w14:paraId="5408C8E2" w14:textId="77777777" w:rsidR="00156E8D" w:rsidRDefault="00156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035A05" w:rsidRDefault="00035A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035A05" w:rsidRDefault="00035A0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71D8F318" w:rsidR="00035A05" w:rsidRDefault="00035A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A7FED">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7FE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CD56D" w14:textId="77777777" w:rsidR="00156E8D" w:rsidRDefault="00156E8D">
      <w:r>
        <w:separator/>
      </w:r>
    </w:p>
  </w:footnote>
  <w:footnote w:type="continuationSeparator" w:id="0">
    <w:p w14:paraId="67673E63" w14:textId="77777777" w:rsidR="00156E8D" w:rsidRDefault="00156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035A05" w:rsidRDefault="00035A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5815A5"/>
    <w:multiLevelType w:val="hybridMultilevel"/>
    <w:tmpl w:val="32B82C2A"/>
    <w:lvl w:ilvl="0" w:tplc="7F30E3D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5C331C"/>
    <w:multiLevelType w:val="hybridMultilevel"/>
    <w:tmpl w:val="E77650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B55AF2"/>
    <w:multiLevelType w:val="hybridMultilevel"/>
    <w:tmpl w:val="26D88C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7954A5"/>
    <w:multiLevelType w:val="hybridMultilevel"/>
    <w:tmpl w:val="2B26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D33639"/>
    <w:multiLevelType w:val="hybridMultilevel"/>
    <w:tmpl w:val="0204ACC2"/>
    <w:lvl w:ilvl="0" w:tplc="75DA874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0C4039"/>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11" w15:restartNumberingAfterBreak="0">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3896864"/>
    <w:multiLevelType w:val="hybridMultilevel"/>
    <w:tmpl w:val="2CB69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73F8F9"/>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B66637"/>
    <w:multiLevelType w:val="hybridMultilevel"/>
    <w:tmpl w:val="B7D032C4"/>
    <w:lvl w:ilvl="0" w:tplc="4D180EF8">
      <w:start w:val="1"/>
      <w:numFmt w:val="lowerLetter"/>
      <w:lvlText w:val="(%1)"/>
      <w:lvlJc w:val="left"/>
      <w:pPr>
        <w:ind w:left="2088" w:hanging="360"/>
      </w:pPr>
      <w:rPr>
        <w:rFonts w:hint="default"/>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20"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5A545FF"/>
    <w:multiLevelType w:val="hybridMultilevel"/>
    <w:tmpl w:val="06F4FDEA"/>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2D94D3B4">
      <w:start w:val="5"/>
      <w:numFmt w:val="bullet"/>
      <w:lvlText w:val="-"/>
      <w:lvlJc w:val="left"/>
      <w:pPr>
        <w:ind w:left="1260" w:hanging="420"/>
      </w:pPr>
      <w:rPr>
        <w:rFonts w:ascii="Cambria" w:eastAsiaTheme="minorHAnsi" w:hAnsi="Cambria" w:cstheme="minorBid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5916D2"/>
    <w:multiLevelType w:val="hybridMultilevel"/>
    <w:tmpl w:val="78A6F48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186F85"/>
    <w:multiLevelType w:val="hybridMultilevel"/>
    <w:tmpl w:val="465A37E0"/>
    <w:lvl w:ilvl="0" w:tplc="2AE0436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E4E754A"/>
    <w:multiLevelType w:val="hybridMultilevel"/>
    <w:tmpl w:val="C43E0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27"/>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18"/>
  </w:num>
  <w:num w:numId="8">
    <w:abstractNumId w:val="13"/>
    <w:lvlOverride w:ilvl="0">
      <w:startOverride w:val="1"/>
    </w:lvlOverride>
  </w:num>
  <w:num w:numId="9">
    <w:abstractNumId w:val="26"/>
  </w:num>
  <w:num w:numId="10">
    <w:abstractNumId w:val="3"/>
  </w:num>
  <w:num w:numId="11">
    <w:abstractNumId w:val="20"/>
  </w:num>
  <w:num w:numId="12">
    <w:abstractNumId w:val="5"/>
  </w:num>
  <w:num w:numId="13">
    <w:abstractNumId w:val="15"/>
  </w:num>
  <w:num w:numId="14">
    <w:abstractNumId w:val="21"/>
  </w:num>
  <w:num w:numId="15">
    <w:abstractNumId w:val="11"/>
  </w:num>
  <w:num w:numId="16">
    <w:abstractNumId w:val="9"/>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7"/>
  </w:num>
  <w:num w:numId="20">
    <w:abstractNumId w:val="10"/>
  </w:num>
  <w:num w:numId="21">
    <w:abstractNumId w:val="25"/>
  </w:num>
  <w:num w:numId="22">
    <w:abstractNumId w:val="22"/>
  </w:num>
  <w:num w:numId="23">
    <w:abstractNumId w:val="4"/>
  </w:num>
  <w:num w:numId="24">
    <w:abstractNumId w:val="24"/>
  </w:num>
  <w:num w:numId="25">
    <w:abstractNumId w:val="16"/>
  </w:num>
  <w:num w:numId="26">
    <w:abstractNumId w:val="23"/>
  </w:num>
  <w:num w:numId="27">
    <w:abstractNumId w:val="2"/>
  </w:num>
  <w:num w:numId="28">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2EC"/>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6E9E"/>
    <w:rsid w:val="00007207"/>
    <w:rsid w:val="000072BD"/>
    <w:rsid w:val="00007500"/>
    <w:rsid w:val="00007605"/>
    <w:rsid w:val="000077B5"/>
    <w:rsid w:val="0000792C"/>
    <w:rsid w:val="00007CEF"/>
    <w:rsid w:val="0001004F"/>
    <w:rsid w:val="000101A2"/>
    <w:rsid w:val="000101EF"/>
    <w:rsid w:val="00010CF1"/>
    <w:rsid w:val="00010E97"/>
    <w:rsid w:val="00010FD1"/>
    <w:rsid w:val="00011703"/>
    <w:rsid w:val="000124D1"/>
    <w:rsid w:val="00012D90"/>
    <w:rsid w:val="0001321B"/>
    <w:rsid w:val="00013633"/>
    <w:rsid w:val="000137FF"/>
    <w:rsid w:val="00013B63"/>
    <w:rsid w:val="00013CBA"/>
    <w:rsid w:val="000141F0"/>
    <w:rsid w:val="00014D13"/>
    <w:rsid w:val="00015BCB"/>
    <w:rsid w:val="000162B2"/>
    <w:rsid w:val="00016DCE"/>
    <w:rsid w:val="00016FF6"/>
    <w:rsid w:val="00017073"/>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5C5"/>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A05"/>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93"/>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251"/>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016"/>
    <w:rsid w:val="00073785"/>
    <w:rsid w:val="00074375"/>
    <w:rsid w:val="000743A0"/>
    <w:rsid w:val="00074BF5"/>
    <w:rsid w:val="000752CD"/>
    <w:rsid w:val="00075680"/>
    <w:rsid w:val="0007590A"/>
    <w:rsid w:val="00075999"/>
    <w:rsid w:val="00076603"/>
    <w:rsid w:val="0007747E"/>
    <w:rsid w:val="00077579"/>
    <w:rsid w:val="000805B2"/>
    <w:rsid w:val="00080786"/>
    <w:rsid w:val="00080D68"/>
    <w:rsid w:val="00080D74"/>
    <w:rsid w:val="000814B2"/>
    <w:rsid w:val="000814DF"/>
    <w:rsid w:val="00081534"/>
    <w:rsid w:val="00082152"/>
    <w:rsid w:val="000825BC"/>
    <w:rsid w:val="000826FF"/>
    <w:rsid w:val="00082A49"/>
    <w:rsid w:val="00082F4C"/>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9E3"/>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BB6"/>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369"/>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5D0"/>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4AC"/>
    <w:rsid w:val="000F2965"/>
    <w:rsid w:val="000F2987"/>
    <w:rsid w:val="000F2F75"/>
    <w:rsid w:val="000F315D"/>
    <w:rsid w:val="000F34C7"/>
    <w:rsid w:val="000F3B40"/>
    <w:rsid w:val="000F3FFF"/>
    <w:rsid w:val="000F42EA"/>
    <w:rsid w:val="000F4CAF"/>
    <w:rsid w:val="000F4F44"/>
    <w:rsid w:val="000F5069"/>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4F1D"/>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EB0"/>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13B"/>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6CCF"/>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28C"/>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484"/>
    <w:rsid w:val="001445AA"/>
    <w:rsid w:val="0014471E"/>
    <w:rsid w:val="0014491B"/>
    <w:rsid w:val="00144B3F"/>
    <w:rsid w:val="00144E04"/>
    <w:rsid w:val="001454C4"/>
    <w:rsid w:val="00146129"/>
    <w:rsid w:val="0014624C"/>
    <w:rsid w:val="001462A3"/>
    <w:rsid w:val="00146377"/>
    <w:rsid w:val="0014652F"/>
    <w:rsid w:val="001466F4"/>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03D"/>
    <w:rsid w:val="001544AB"/>
    <w:rsid w:val="00154620"/>
    <w:rsid w:val="00154A24"/>
    <w:rsid w:val="00154B50"/>
    <w:rsid w:val="00154E96"/>
    <w:rsid w:val="00155F7A"/>
    <w:rsid w:val="00156260"/>
    <w:rsid w:val="0015674F"/>
    <w:rsid w:val="00156E8D"/>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B1"/>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1D30"/>
    <w:rsid w:val="00181F22"/>
    <w:rsid w:val="001820B2"/>
    <w:rsid w:val="001821E9"/>
    <w:rsid w:val="00182608"/>
    <w:rsid w:val="001828D2"/>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3A8A"/>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7A4"/>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1C6"/>
    <w:rsid w:val="001B0251"/>
    <w:rsid w:val="001B0F1F"/>
    <w:rsid w:val="001B140E"/>
    <w:rsid w:val="001B1522"/>
    <w:rsid w:val="001B1565"/>
    <w:rsid w:val="001B1F17"/>
    <w:rsid w:val="001B1F29"/>
    <w:rsid w:val="001B2085"/>
    <w:rsid w:val="001B26EE"/>
    <w:rsid w:val="001B276D"/>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B7A56"/>
    <w:rsid w:val="001C002C"/>
    <w:rsid w:val="001C0085"/>
    <w:rsid w:val="001C030C"/>
    <w:rsid w:val="001C04E1"/>
    <w:rsid w:val="001C063F"/>
    <w:rsid w:val="001C0883"/>
    <w:rsid w:val="001C12D1"/>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4F15"/>
    <w:rsid w:val="001F53A2"/>
    <w:rsid w:val="001F5AF6"/>
    <w:rsid w:val="001F5C95"/>
    <w:rsid w:val="001F5C9E"/>
    <w:rsid w:val="001F5E73"/>
    <w:rsid w:val="001F5ED8"/>
    <w:rsid w:val="001F5F10"/>
    <w:rsid w:val="001F6192"/>
    <w:rsid w:val="001F623C"/>
    <w:rsid w:val="001F6408"/>
    <w:rsid w:val="001F644E"/>
    <w:rsid w:val="001F697C"/>
    <w:rsid w:val="001F6B9F"/>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6E6"/>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0E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69B"/>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31"/>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0A5"/>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882"/>
    <w:rsid w:val="00257A62"/>
    <w:rsid w:val="00257BDA"/>
    <w:rsid w:val="00260156"/>
    <w:rsid w:val="0026075E"/>
    <w:rsid w:val="00260FAD"/>
    <w:rsid w:val="002612A1"/>
    <w:rsid w:val="0026179E"/>
    <w:rsid w:val="00261924"/>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8A"/>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09"/>
    <w:rsid w:val="002829E8"/>
    <w:rsid w:val="00283181"/>
    <w:rsid w:val="002835A5"/>
    <w:rsid w:val="002836DC"/>
    <w:rsid w:val="00283B90"/>
    <w:rsid w:val="00283D6B"/>
    <w:rsid w:val="00284732"/>
    <w:rsid w:val="00284916"/>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3B0A"/>
    <w:rsid w:val="002943A4"/>
    <w:rsid w:val="002944CA"/>
    <w:rsid w:val="00294722"/>
    <w:rsid w:val="0029491A"/>
    <w:rsid w:val="00294AB1"/>
    <w:rsid w:val="00294FB4"/>
    <w:rsid w:val="0029512F"/>
    <w:rsid w:val="00295226"/>
    <w:rsid w:val="0029548C"/>
    <w:rsid w:val="00295539"/>
    <w:rsid w:val="0029556D"/>
    <w:rsid w:val="002958DF"/>
    <w:rsid w:val="00295CAB"/>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0AA"/>
    <w:rsid w:val="002A22F3"/>
    <w:rsid w:val="002A24C9"/>
    <w:rsid w:val="002A24F5"/>
    <w:rsid w:val="002A2B35"/>
    <w:rsid w:val="002A2FE5"/>
    <w:rsid w:val="002A30CB"/>
    <w:rsid w:val="002A31FF"/>
    <w:rsid w:val="002A3668"/>
    <w:rsid w:val="002A3771"/>
    <w:rsid w:val="002A3B12"/>
    <w:rsid w:val="002A3CF2"/>
    <w:rsid w:val="002A3F27"/>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8C"/>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8DE"/>
    <w:rsid w:val="002C020D"/>
    <w:rsid w:val="002C04C2"/>
    <w:rsid w:val="002C0818"/>
    <w:rsid w:val="002C0DD0"/>
    <w:rsid w:val="002C0E0A"/>
    <w:rsid w:val="002C1C49"/>
    <w:rsid w:val="002C1DF1"/>
    <w:rsid w:val="002C203A"/>
    <w:rsid w:val="002C25D8"/>
    <w:rsid w:val="002C27F3"/>
    <w:rsid w:val="002C2E8A"/>
    <w:rsid w:val="002C2FCD"/>
    <w:rsid w:val="002C36D3"/>
    <w:rsid w:val="002C3AE4"/>
    <w:rsid w:val="002C3B99"/>
    <w:rsid w:val="002C3C99"/>
    <w:rsid w:val="002C3E20"/>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8B9"/>
    <w:rsid w:val="002D29A8"/>
    <w:rsid w:val="002D2B4E"/>
    <w:rsid w:val="002D3396"/>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6B5"/>
    <w:rsid w:val="002E2923"/>
    <w:rsid w:val="002E2A53"/>
    <w:rsid w:val="002E2A76"/>
    <w:rsid w:val="002E306D"/>
    <w:rsid w:val="002E3624"/>
    <w:rsid w:val="002E3653"/>
    <w:rsid w:val="002E36AE"/>
    <w:rsid w:val="002E38B7"/>
    <w:rsid w:val="002E3F44"/>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406"/>
    <w:rsid w:val="002F2AE0"/>
    <w:rsid w:val="002F363D"/>
    <w:rsid w:val="002F3981"/>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0D7"/>
    <w:rsid w:val="00304549"/>
    <w:rsid w:val="0030469C"/>
    <w:rsid w:val="00304AC5"/>
    <w:rsid w:val="00304FCA"/>
    <w:rsid w:val="00305E8E"/>
    <w:rsid w:val="003065FB"/>
    <w:rsid w:val="0030663B"/>
    <w:rsid w:val="00306E33"/>
    <w:rsid w:val="00307B27"/>
    <w:rsid w:val="00307F28"/>
    <w:rsid w:val="00310148"/>
    <w:rsid w:val="003101DC"/>
    <w:rsid w:val="0031035A"/>
    <w:rsid w:val="0031070A"/>
    <w:rsid w:val="00310856"/>
    <w:rsid w:val="00310CC6"/>
    <w:rsid w:val="003111DA"/>
    <w:rsid w:val="00311642"/>
    <w:rsid w:val="00311761"/>
    <w:rsid w:val="00311941"/>
    <w:rsid w:val="00311AFC"/>
    <w:rsid w:val="003121B8"/>
    <w:rsid w:val="00313452"/>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0F"/>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79F"/>
    <w:rsid w:val="00331BCC"/>
    <w:rsid w:val="00332158"/>
    <w:rsid w:val="003321C3"/>
    <w:rsid w:val="0033265F"/>
    <w:rsid w:val="00332962"/>
    <w:rsid w:val="00332A33"/>
    <w:rsid w:val="00332B7D"/>
    <w:rsid w:val="0033392F"/>
    <w:rsid w:val="003349CA"/>
    <w:rsid w:val="003351AE"/>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0B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0896"/>
    <w:rsid w:val="0035130D"/>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31A"/>
    <w:rsid w:val="0035488F"/>
    <w:rsid w:val="00354B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EE7"/>
    <w:rsid w:val="0036262C"/>
    <w:rsid w:val="00362C5A"/>
    <w:rsid w:val="00363D68"/>
    <w:rsid w:val="00363E00"/>
    <w:rsid w:val="00363E9E"/>
    <w:rsid w:val="0036418B"/>
    <w:rsid w:val="00364591"/>
    <w:rsid w:val="00364A63"/>
    <w:rsid w:val="0036554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A48"/>
    <w:rsid w:val="00376E52"/>
    <w:rsid w:val="0037709A"/>
    <w:rsid w:val="00377146"/>
    <w:rsid w:val="00377397"/>
    <w:rsid w:val="003773DE"/>
    <w:rsid w:val="003773F2"/>
    <w:rsid w:val="003774FD"/>
    <w:rsid w:val="003775BD"/>
    <w:rsid w:val="00377E42"/>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6C17"/>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1B0"/>
    <w:rsid w:val="003A2D39"/>
    <w:rsid w:val="003A2FE7"/>
    <w:rsid w:val="003A33DA"/>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91"/>
    <w:rsid w:val="003C75E4"/>
    <w:rsid w:val="003C78C0"/>
    <w:rsid w:val="003C79A4"/>
    <w:rsid w:val="003C7FAE"/>
    <w:rsid w:val="003D09DA"/>
    <w:rsid w:val="003D0A97"/>
    <w:rsid w:val="003D0B50"/>
    <w:rsid w:val="003D0CCB"/>
    <w:rsid w:val="003D0D75"/>
    <w:rsid w:val="003D0E68"/>
    <w:rsid w:val="003D2050"/>
    <w:rsid w:val="003D2339"/>
    <w:rsid w:val="003D2591"/>
    <w:rsid w:val="003D26AA"/>
    <w:rsid w:val="003D2A2B"/>
    <w:rsid w:val="003D2F75"/>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C55"/>
    <w:rsid w:val="003F0656"/>
    <w:rsid w:val="003F0905"/>
    <w:rsid w:val="003F0D71"/>
    <w:rsid w:val="003F1438"/>
    <w:rsid w:val="003F16E1"/>
    <w:rsid w:val="003F1B6D"/>
    <w:rsid w:val="003F1D73"/>
    <w:rsid w:val="003F20E2"/>
    <w:rsid w:val="003F2244"/>
    <w:rsid w:val="003F23A7"/>
    <w:rsid w:val="003F2564"/>
    <w:rsid w:val="003F2624"/>
    <w:rsid w:val="003F2711"/>
    <w:rsid w:val="003F2748"/>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CE3"/>
    <w:rsid w:val="00403F25"/>
    <w:rsid w:val="0040452C"/>
    <w:rsid w:val="0040495B"/>
    <w:rsid w:val="00404AE9"/>
    <w:rsid w:val="00405159"/>
    <w:rsid w:val="00405194"/>
    <w:rsid w:val="00405898"/>
    <w:rsid w:val="00405D95"/>
    <w:rsid w:val="00405F90"/>
    <w:rsid w:val="00405FCD"/>
    <w:rsid w:val="00406108"/>
    <w:rsid w:val="00406412"/>
    <w:rsid w:val="004064B6"/>
    <w:rsid w:val="0040669E"/>
    <w:rsid w:val="00406F4B"/>
    <w:rsid w:val="00406FBD"/>
    <w:rsid w:val="0040724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2F3"/>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532"/>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010"/>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B1D"/>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B99"/>
    <w:rsid w:val="00437027"/>
    <w:rsid w:val="00437132"/>
    <w:rsid w:val="004371AB"/>
    <w:rsid w:val="0043729D"/>
    <w:rsid w:val="0043751C"/>
    <w:rsid w:val="004375CC"/>
    <w:rsid w:val="00437CE2"/>
    <w:rsid w:val="004402A7"/>
    <w:rsid w:val="0044035D"/>
    <w:rsid w:val="00440EA5"/>
    <w:rsid w:val="0044131C"/>
    <w:rsid w:val="0044142F"/>
    <w:rsid w:val="004416FF"/>
    <w:rsid w:val="004425C2"/>
    <w:rsid w:val="00442824"/>
    <w:rsid w:val="00442FFB"/>
    <w:rsid w:val="004430FD"/>
    <w:rsid w:val="00443619"/>
    <w:rsid w:val="00443CDE"/>
    <w:rsid w:val="00443EB0"/>
    <w:rsid w:val="00443F64"/>
    <w:rsid w:val="004442A7"/>
    <w:rsid w:val="00444901"/>
    <w:rsid w:val="00444934"/>
    <w:rsid w:val="00444AB0"/>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475E4"/>
    <w:rsid w:val="00450778"/>
    <w:rsid w:val="00450B28"/>
    <w:rsid w:val="00450D3B"/>
    <w:rsid w:val="004513BD"/>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129"/>
    <w:rsid w:val="0045742D"/>
    <w:rsid w:val="00457C5E"/>
    <w:rsid w:val="0046026D"/>
    <w:rsid w:val="0046027A"/>
    <w:rsid w:val="004603B2"/>
    <w:rsid w:val="004605CC"/>
    <w:rsid w:val="004605DD"/>
    <w:rsid w:val="0046072D"/>
    <w:rsid w:val="004607A3"/>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B69"/>
    <w:rsid w:val="00470E35"/>
    <w:rsid w:val="00470FE9"/>
    <w:rsid w:val="0047166D"/>
    <w:rsid w:val="00471856"/>
    <w:rsid w:val="00471978"/>
    <w:rsid w:val="004719A1"/>
    <w:rsid w:val="00471DB0"/>
    <w:rsid w:val="00471F3B"/>
    <w:rsid w:val="00471FAB"/>
    <w:rsid w:val="004727D8"/>
    <w:rsid w:val="00472ACB"/>
    <w:rsid w:val="00472D5E"/>
    <w:rsid w:val="004730B8"/>
    <w:rsid w:val="00473F5F"/>
    <w:rsid w:val="0047410D"/>
    <w:rsid w:val="00474144"/>
    <w:rsid w:val="00474FB4"/>
    <w:rsid w:val="00475131"/>
    <w:rsid w:val="00475260"/>
    <w:rsid w:val="004753C8"/>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2DF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4E9"/>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723"/>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067"/>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BAA"/>
    <w:rsid w:val="004C5C61"/>
    <w:rsid w:val="004C5EF0"/>
    <w:rsid w:val="004C63D6"/>
    <w:rsid w:val="004C660B"/>
    <w:rsid w:val="004C6627"/>
    <w:rsid w:val="004C6834"/>
    <w:rsid w:val="004C6915"/>
    <w:rsid w:val="004C6D25"/>
    <w:rsid w:val="004C718C"/>
    <w:rsid w:val="004C723C"/>
    <w:rsid w:val="004C730E"/>
    <w:rsid w:val="004C7379"/>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EC1"/>
    <w:rsid w:val="00502FCA"/>
    <w:rsid w:val="005033B7"/>
    <w:rsid w:val="005035E7"/>
    <w:rsid w:val="005038A7"/>
    <w:rsid w:val="00503B71"/>
    <w:rsid w:val="00503C88"/>
    <w:rsid w:val="00503E69"/>
    <w:rsid w:val="00503EC2"/>
    <w:rsid w:val="00503FAD"/>
    <w:rsid w:val="00504639"/>
    <w:rsid w:val="00504E13"/>
    <w:rsid w:val="005050F8"/>
    <w:rsid w:val="00505850"/>
    <w:rsid w:val="00505A2A"/>
    <w:rsid w:val="00505D65"/>
    <w:rsid w:val="00505E39"/>
    <w:rsid w:val="0050614B"/>
    <w:rsid w:val="00506571"/>
    <w:rsid w:val="00506A8D"/>
    <w:rsid w:val="00506C2E"/>
    <w:rsid w:val="00506D3B"/>
    <w:rsid w:val="005074C9"/>
    <w:rsid w:val="00507754"/>
    <w:rsid w:val="0050785D"/>
    <w:rsid w:val="00507929"/>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EF9"/>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33"/>
    <w:rsid w:val="00532DBB"/>
    <w:rsid w:val="00533215"/>
    <w:rsid w:val="005334E4"/>
    <w:rsid w:val="005338BD"/>
    <w:rsid w:val="0053394F"/>
    <w:rsid w:val="0053405D"/>
    <w:rsid w:val="00534451"/>
    <w:rsid w:val="00534695"/>
    <w:rsid w:val="005347FB"/>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BE9"/>
    <w:rsid w:val="00537E22"/>
    <w:rsid w:val="00540147"/>
    <w:rsid w:val="005402B2"/>
    <w:rsid w:val="005405D3"/>
    <w:rsid w:val="00540EB6"/>
    <w:rsid w:val="00541096"/>
    <w:rsid w:val="005417A0"/>
    <w:rsid w:val="0054199D"/>
    <w:rsid w:val="00541E2B"/>
    <w:rsid w:val="005424B2"/>
    <w:rsid w:val="005425BC"/>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B26"/>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B85"/>
    <w:rsid w:val="00563C64"/>
    <w:rsid w:val="00563D83"/>
    <w:rsid w:val="00563FD2"/>
    <w:rsid w:val="0056434D"/>
    <w:rsid w:val="005650BF"/>
    <w:rsid w:val="00565679"/>
    <w:rsid w:val="0056620B"/>
    <w:rsid w:val="00566219"/>
    <w:rsid w:val="0056636D"/>
    <w:rsid w:val="00566A42"/>
    <w:rsid w:val="0056719E"/>
    <w:rsid w:val="0057011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237"/>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9C9"/>
    <w:rsid w:val="005A0CB6"/>
    <w:rsid w:val="005A1D03"/>
    <w:rsid w:val="005A2174"/>
    <w:rsid w:val="005A2229"/>
    <w:rsid w:val="005A24D8"/>
    <w:rsid w:val="005A2BB3"/>
    <w:rsid w:val="005A320D"/>
    <w:rsid w:val="005A36E3"/>
    <w:rsid w:val="005A3A31"/>
    <w:rsid w:val="005A3AF1"/>
    <w:rsid w:val="005A3B1E"/>
    <w:rsid w:val="005A40D5"/>
    <w:rsid w:val="005A438E"/>
    <w:rsid w:val="005A4999"/>
    <w:rsid w:val="005A4C36"/>
    <w:rsid w:val="005A4E38"/>
    <w:rsid w:val="005A4EE3"/>
    <w:rsid w:val="005A50CE"/>
    <w:rsid w:val="005A588D"/>
    <w:rsid w:val="005A59CF"/>
    <w:rsid w:val="005A6A3A"/>
    <w:rsid w:val="005A6B3E"/>
    <w:rsid w:val="005A6FA1"/>
    <w:rsid w:val="005A7F72"/>
    <w:rsid w:val="005B0604"/>
    <w:rsid w:val="005B1C68"/>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C3A"/>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2B1"/>
    <w:rsid w:val="005C376D"/>
    <w:rsid w:val="005C3A65"/>
    <w:rsid w:val="005C3CDF"/>
    <w:rsid w:val="005C4A73"/>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140"/>
    <w:rsid w:val="005D4764"/>
    <w:rsid w:val="005D495D"/>
    <w:rsid w:val="005D4C38"/>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EC2"/>
    <w:rsid w:val="005E11F9"/>
    <w:rsid w:val="005E1385"/>
    <w:rsid w:val="005E1393"/>
    <w:rsid w:val="005E1A58"/>
    <w:rsid w:val="005E1C06"/>
    <w:rsid w:val="005E1D4D"/>
    <w:rsid w:val="005E2E2C"/>
    <w:rsid w:val="005E2FA0"/>
    <w:rsid w:val="005E308C"/>
    <w:rsid w:val="005E35FD"/>
    <w:rsid w:val="005E383F"/>
    <w:rsid w:val="005E48F7"/>
    <w:rsid w:val="005E4E10"/>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DEC"/>
    <w:rsid w:val="005F1E42"/>
    <w:rsid w:val="005F1FE4"/>
    <w:rsid w:val="005F2CD8"/>
    <w:rsid w:val="005F323D"/>
    <w:rsid w:val="005F327D"/>
    <w:rsid w:val="005F369B"/>
    <w:rsid w:val="005F3F7F"/>
    <w:rsid w:val="005F401B"/>
    <w:rsid w:val="005F40E5"/>
    <w:rsid w:val="005F4364"/>
    <w:rsid w:val="005F46D9"/>
    <w:rsid w:val="005F4950"/>
    <w:rsid w:val="005F509E"/>
    <w:rsid w:val="005F51DA"/>
    <w:rsid w:val="005F5D75"/>
    <w:rsid w:val="005F60F0"/>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ED"/>
    <w:rsid w:val="0060318C"/>
    <w:rsid w:val="00603648"/>
    <w:rsid w:val="006039C5"/>
    <w:rsid w:val="00603B1B"/>
    <w:rsid w:val="00603B8F"/>
    <w:rsid w:val="00604148"/>
    <w:rsid w:val="00604388"/>
    <w:rsid w:val="006043D7"/>
    <w:rsid w:val="00604594"/>
    <w:rsid w:val="00604708"/>
    <w:rsid w:val="00604AAE"/>
    <w:rsid w:val="00604CFF"/>
    <w:rsid w:val="00604F9E"/>
    <w:rsid w:val="00605207"/>
    <w:rsid w:val="00605399"/>
    <w:rsid w:val="006054EE"/>
    <w:rsid w:val="0060591D"/>
    <w:rsid w:val="006059EC"/>
    <w:rsid w:val="00605B5D"/>
    <w:rsid w:val="006062D3"/>
    <w:rsid w:val="0060632A"/>
    <w:rsid w:val="00606D2C"/>
    <w:rsid w:val="00606FCB"/>
    <w:rsid w:val="00607039"/>
    <w:rsid w:val="006074B1"/>
    <w:rsid w:val="006079D8"/>
    <w:rsid w:val="00607ADE"/>
    <w:rsid w:val="00607E68"/>
    <w:rsid w:val="006101AC"/>
    <w:rsid w:val="006102BF"/>
    <w:rsid w:val="006102C6"/>
    <w:rsid w:val="006103F0"/>
    <w:rsid w:val="00610467"/>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D1"/>
    <w:rsid w:val="00620686"/>
    <w:rsid w:val="006206D7"/>
    <w:rsid w:val="00620864"/>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CE2"/>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49AA"/>
    <w:rsid w:val="00635EDC"/>
    <w:rsid w:val="00635F56"/>
    <w:rsid w:val="00636094"/>
    <w:rsid w:val="0063681F"/>
    <w:rsid w:val="00636A76"/>
    <w:rsid w:val="00636E78"/>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231"/>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37D"/>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7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1D18"/>
    <w:rsid w:val="0068226B"/>
    <w:rsid w:val="00682318"/>
    <w:rsid w:val="006824E8"/>
    <w:rsid w:val="00682A4A"/>
    <w:rsid w:val="00682ED3"/>
    <w:rsid w:val="0068367C"/>
    <w:rsid w:val="00683D7F"/>
    <w:rsid w:val="00683EF3"/>
    <w:rsid w:val="00684258"/>
    <w:rsid w:val="006848A6"/>
    <w:rsid w:val="00685211"/>
    <w:rsid w:val="00685725"/>
    <w:rsid w:val="00685C74"/>
    <w:rsid w:val="00685D3B"/>
    <w:rsid w:val="0068623E"/>
    <w:rsid w:val="00686366"/>
    <w:rsid w:val="0068653A"/>
    <w:rsid w:val="006866E0"/>
    <w:rsid w:val="0068673B"/>
    <w:rsid w:val="006868CB"/>
    <w:rsid w:val="0068721F"/>
    <w:rsid w:val="00690447"/>
    <w:rsid w:val="00690A5C"/>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0A7"/>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BB0"/>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D66"/>
    <w:rsid w:val="006B3E55"/>
    <w:rsid w:val="006B3FE7"/>
    <w:rsid w:val="006B4D4E"/>
    <w:rsid w:val="006B5CDC"/>
    <w:rsid w:val="006B6AD0"/>
    <w:rsid w:val="006B6BA3"/>
    <w:rsid w:val="006B6BF0"/>
    <w:rsid w:val="006B6C95"/>
    <w:rsid w:val="006B725C"/>
    <w:rsid w:val="006B7360"/>
    <w:rsid w:val="006B7864"/>
    <w:rsid w:val="006B789D"/>
    <w:rsid w:val="006C03B2"/>
    <w:rsid w:val="006C09DD"/>
    <w:rsid w:val="006C0A1A"/>
    <w:rsid w:val="006C1109"/>
    <w:rsid w:val="006C1B3F"/>
    <w:rsid w:val="006C20C0"/>
    <w:rsid w:val="006C2F89"/>
    <w:rsid w:val="006C375B"/>
    <w:rsid w:val="006C377A"/>
    <w:rsid w:val="006C3EE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2AF"/>
    <w:rsid w:val="006D2440"/>
    <w:rsid w:val="006D2627"/>
    <w:rsid w:val="006D31AF"/>
    <w:rsid w:val="006D31DD"/>
    <w:rsid w:val="006D43BD"/>
    <w:rsid w:val="006D47AB"/>
    <w:rsid w:val="006D492A"/>
    <w:rsid w:val="006D493C"/>
    <w:rsid w:val="006D4BAC"/>
    <w:rsid w:val="006D4ED6"/>
    <w:rsid w:val="006D4F72"/>
    <w:rsid w:val="006D571E"/>
    <w:rsid w:val="006D58A9"/>
    <w:rsid w:val="006D59BF"/>
    <w:rsid w:val="006D5AE7"/>
    <w:rsid w:val="006D5B2C"/>
    <w:rsid w:val="006D5EC2"/>
    <w:rsid w:val="006D5FEF"/>
    <w:rsid w:val="006D60D5"/>
    <w:rsid w:val="006D615D"/>
    <w:rsid w:val="006D6D22"/>
    <w:rsid w:val="006D7598"/>
    <w:rsid w:val="006D7B93"/>
    <w:rsid w:val="006D7DAD"/>
    <w:rsid w:val="006E0B16"/>
    <w:rsid w:val="006E0E60"/>
    <w:rsid w:val="006E0ED0"/>
    <w:rsid w:val="006E176F"/>
    <w:rsid w:val="006E191B"/>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CF4"/>
    <w:rsid w:val="006F1D86"/>
    <w:rsid w:val="006F22CB"/>
    <w:rsid w:val="006F291E"/>
    <w:rsid w:val="006F2E21"/>
    <w:rsid w:val="006F3052"/>
    <w:rsid w:val="006F310D"/>
    <w:rsid w:val="006F314D"/>
    <w:rsid w:val="006F3738"/>
    <w:rsid w:val="006F3B01"/>
    <w:rsid w:val="006F3BDF"/>
    <w:rsid w:val="006F4072"/>
    <w:rsid w:val="006F407D"/>
    <w:rsid w:val="006F4189"/>
    <w:rsid w:val="006F4862"/>
    <w:rsid w:val="006F4A19"/>
    <w:rsid w:val="006F4C7E"/>
    <w:rsid w:val="006F4D51"/>
    <w:rsid w:val="006F4E88"/>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79"/>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5DA"/>
    <w:rsid w:val="007078E5"/>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0E1E"/>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2E9"/>
    <w:rsid w:val="0073497A"/>
    <w:rsid w:val="007356D0"/>
    <w:rsid w:val="0073587A"/>
    <w:rsid w:val="00735D07"/>
    <w:rsid w:val="0073637C"/>
    <w:rsid w:val="00736801"/>
    <w:rsid w:val="00736D7B"/>
    <w:rsid w:val="0073747B"/>
    <w:rsid w:val="007377ED"/>
    <w:rsid w:val="007379C8"/>
    <w:rsid w:val="00740698"/>
    <w:rsid w:val="007406C0"/>
    <w:rsid w:val="007409E8"/>
    <w:rsid w:val="00740AC1"/>
    <w:rsid w:val="00740CD3"/>
    <w:rsid w:val="0074108B"/>
    <w:rsid w:val="007419FC"/>
    <w:rsid w:val="007420C9"/>
    <w:rsid w:val="00742235"/>
    <w:rsid w:val="007422B2"/>
    <w:rsid w:val="007423AC"/>
    <w:rsid w:val="00742459"/>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5FA"/>
    <w:rsid w:val="007517D1"/>
    <w:rsid w:val="00751F76"/>
    <w:rsid w:val="00752497"/>
    <w:rsid w:val="0075288B"/>
    <w:rsid w:val="00752FE7"/>
    <w:rsid w:val="007536BB"/>
    <w:rsid w:val="00753B9D"/>
    <w:rsid w:val="00753E73"/>
    <w:rsid w:val="00753F01"/>
    <w:rsid w:val="0075401D"/>
    <w:rsid w:val="0075412E"/>
    <w:rsid w:val="00754D1F"/>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CCE"/>
    <w:rsid w:val="00765DD6"/>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010"/>
    <w:rsid w:val="007733C4"/>
    <w:rsid w:val="007743A1"/>
    <w:rsid w:val="007744EF"/>
    <w:rsid w:val="00774836"/>
    <w:rsid w:val="007750DC"/>
    <w:rsid w:val="00775330"/>
    <w:rsid w:val="00775BAA"/>
    <w:rsid w:val="00775D0E"/>
    <w:rsid w:val="00775EFD"/>
    <w:rsid w:val="00775F11"/>
    <w:rsid w:val="007760CB"/>
    <w:rsid w:val="007762CD"/>
    <w:rsid w:val="007768F2"/>
    <w:rsid w:val="00776B1A"/>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1EF6"/>
    <w:rsid w:val="00782266"/>
    <w:rsid w:val="007822AF"/>
    <w:rsid w:val="0078243D"/>
    <w:rsid w:val="00782B9C"/>
    <w:rsid w:val="00782D8A"/>
    <w:rsid w:val="00783171"/>
    <w:rsid w:val="00783315"/>
    <w:rsid w:val="007833C3"/>
    <w:rsid w:val="007837BE"/>
    <w:rsid w:val="0078380D"/>
    <w:rsid w:val="007842FE"/>
    <w:rsid w:val="00784321"/>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312"/>
    <w:rsid w:val="007A0616"/>
    <w:rsid w:val="007A0AC7"/>
    <w:rsid w:val="007A0DAC"/>
    <w:rsid w:val="007A0F46"/>
    <w:rsid w:val="007A1189"/>
    <w:rsid w:val="007A15BA"/>
    <w:rsid w:val="007A166E"/>
    <w:rsid w:val="007A1B63"/>
    <w:rsid w:val="007A221A"/>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A7CFB"/>
    <w:rsid w:val="007A7EA2"/>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6FB6"/>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C7"/>
    <w:rsid w:val="007C61E0"/>
    <w:rsid w:val="007C64BC"/>
    <w:rsid w:val="007C6939"/>
    <w:rsid w:val="007C6941"/>
    <w:rsid w:val="007C6AA7"/>
    <w:rsid w:val="007C6D8A"/>
    <w:rsid w:val="007C7215"/>
    <w:rsid w:val="007C77EC"/>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866"/>
    <w:rsid w:val="007D794A"/>
    <w:rsid w:val="007D7E94"/>
    <w:rsid w:val="007E015E"/>
    <w:rsid w:val="007E0162"/>
    <w:rsid w:val="007E02CC"/>
    <w:rsid w:val="007E07FD"/>
    <w:rsid w:val="007E0981"/>
    <w:rsid w:val="007E0986"/>
    <w:rsid w:val="007E0C8C"/>
    <w:rsid w:val="007E1479"/>
    <w:rsid w:val="007E152B"/>
    <w:rsid w:val="007E1907"/>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974"/>
    <w:rsid w:val="007E7B2B"/>
    <w:rsid w:val="007E7CBA"/>
    <w:rsid w:val="007F05E0"/>
    <w:rsid w:val="007F06D2"/>
    <w:rsid w:val="007F0B77"/>
    <w:rsid w:val="007F0DD3"/>
    <w:rsid w:val="007F14D7"/>
    <w:rsid w:val="007F1653"/>
    <w:rsid w:val="007F18C0"/>
    <w:rsid w:val="007F1E6C"/>
    <w:rsid w:val="007F1F12"/>
    <w:rsid w:val="007F22A5"/>
    <w:rsid w:val="007F2DBB"/>
    <w:rsid w:val="007F2ED4"/>
    <w:rsid w:val="007F3564"/>
    <w:rsid w:val="007F3C69"/>
    <w:rsid w:val="007F3FB0"/>
    <w:rsid w:val="007F43A9"/>
    <w:rsid w:val="007F5608"/>
    <w:rsid w:val="007F5874"/>
    <w:rsid w:val="007F5D3E"/>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626"/>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0ECE"/>
    <w:rsid w:val="008412EA"/>
    <w:rsid w:val="00841573"/>
    <w:rsid w:val="008419A1"/>
    <w:rsid w:val="00841EB3"/>
    <w:rsid w:val="00842061"/>
    <w:rsid w:val="00842DB7"/>
    <w:rsid w:val="008430CD"/>
    <w:rsid w:val="00843388"/>
    <w:rsid w:val="0084351C"/>
    <w:rsid w:val="008436D3"/>
    <w:rsid w:val="0084387F"/>
    <w:rsid w:val="00843A98"/>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A53"/>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4F0"/>
    <w:rsid w:val="00854983"/>
    <w:rsid w:val="00854B60"/>
    <w:rsid w:val="00854B7B"/>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CC6"/>
    <w:rsid w:val="00861D65"/>
    <w:rsid w:val="00861DA1"/>
    <w:rsid w:val="008620C2"/>
    <w:rsid w:val="00862173"/>
    <w:rsid w:val="00862290"/>
    <w:rsid w:val="008626B0"/>
    <w:rsid w:val="00862988"/>
    <w:rsid w:val="00862A55"/>
    <w:rsid w:val="00863479"/>
    <w:rsid w:val="00863AA0"/>
    <w:rsid w:val="00864A9F"/>
    <w:rsid w:val="008650AB"/>
    <w:rsid w:val="00865696"/>
    <w:rsid w:val="00865D4C"/>
    <w:rsid w:val="00865DE1"/>
    <w:rsid w:val="00866453"/>
    <w:rsid w:val="00866781"/>
    <w:rsid w:val="00866908"/>
    <w:rsid w:val="00867F66"/>
    <w:rsid w:val="00870018"/>
    <w:rsid w:val="0087019C"/>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288"/>
    <w:rsid w:val="00895461"/>
    <w:rsid w:val="00895A0C"/>
    <w:rsid w:val="0089654E"/>
    <w:rsid w:val="00896A6F"/>
    <w:rsid w:val="00896D10"/>
    <w:rsid w:val="00896DF5"/>
    <w:rsid w:val="00897289"/>
    <w:rsid w:val="00897EFC"/>
    <w:rsid w:val="008A0173"/>
    <w:rsid w:val="008A0339"/>
    <w:rsid w:val="008A0364"/>
    <w:rsid w:val="008A03A0"/>
    <w:rsid w:val="008A0473"/>
    <w:rsid w:val="008A04C7"/>
    <w:rsid w:val="008A0627"/>
    <w:rsid w:val="008A0D4A"/>
    <w:rsid w:val="008A111D"/>
    <w:rsid w:val="008A1426"/>
    <w:rsid w:val="008A1706"/>
    <w:rsid w:val="008A197B"/>
    <w:rsid w:val="008A1A82"/>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76"/>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796"/>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4FFC"/>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961"/>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C54"/>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54A"/>
    <w:rsid w:val="008F7BD6"/>
    <w:rsid w:val="008F7CEF"/>
    <w:rsid w:val="009000FD"/>
    <w:rsid w:val="00900DDE"/>
    <w:rsid w:val="00900DF1"/>
    <w:rsid w:val="0090108C"/>
    <w:rsid w:val="00901125"/>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272E"/>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17DD3"/>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7EB"/>
    <w:rsid w:val="009300EE"/>
    <w:rsid w:val="00930305"/>
    <w:rsid w:val="0093063D"/>
    <w:rsid w:val="0093135E"/>
    <w:rsid w:val="0093195D"/>
    <w:rsid w:val="00932109"/>
    <w:rsid w:val="009322AC"/>
    <w:rsid w:val="009324B1"/>
    <w:rsid w:val="00932787"/>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355"/>
    <w:rsid w:val="0094148B"/>
    <w:rsid w:val="00941A1C"/>
    <w:rsid w:val="00941B97"/>
    <w:rsid w:val="00941CE1"/>
    <w:rsid w:val="00942BB8"/>
    <w:rsid w:val="0094335F"/>
    <w:rsid w:val="0094376B"/>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155"/>
    <w:rsid w:val="009509D7"/>
    <w:rsid w:val="00950B09"/>
    <w:rsid w:val="00950DD1"/>
    <w:rsid w:val="00951417"/>
    <w:rsid w:val="0095154C"/>
    <w:rsid w:val="0095179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2B8E"/>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3CD"/>
    <w:rsid w:val="0096766C"/>
    <w:rsid w:val="00967851"/>
    <w:rsid w:val="00967B67"/>
    <w:rsid w:val="00967D2D"/>
    <w:rsid w:val="00967D7D"/>
    <w:rsid w:val="00970872"/>
    <w:rsid w:val="00970F7A"/>
    <w:rsid w:val="00970FE3"/>
    <w:rsid w:val="00971190"/>
    <w:rsid w:val="009712FC"/>
    <w:rsid w:val="009718F0"/>
    <w:rsid w:val="00971A95"/>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4B"/>
    <w:rsid w:val="009760F4"/>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5FE5"/>
    <w:rsid w:val="0098652B"/>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0F"/>
    <w:rsid w:val="009A2B78"/>
    <w:rsid w:val="009A3183"/>
    <w:rsid w:val="009A34BB"/>
    <w:rsid w:val="009A34F2"/>
    <w:rsid w:val="009A37AC"/>
    <w:rsid w:val="009A38F3"/>
    <w:rsid w:val="009A3AB5"/>
    <w:rsid w:val="009A4BFB"/>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1F0"/>
    <w:rsid w:val="009B5821"/>
    <w:rsid w:val="009B59B0"/>
    <w:rsid w:val="009B5A7E"/>
    <w:rsid w:val="009B616B"/>
    <w:rsid w:val="009B61D3"/>
    <w:rsid w:val="009B6616"/>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ACF"/>
    <w:rsid w:val="009C3D88"/>
    <w:rsid w:val="009C3EEC"/>
    <w:rsid w:val="009C4074"/>
    <w:rsid w:val="009C520B"/>
    <w:rsid w:val="009C5785"/>
    <w:rsid w:val="009C5874"/>
    <w:rsid w:val="009C64A2"/>
    <w:rsid w:val="009C6566"/>
    <w:rsid w:val="009C6768"/>
    <w:rsid w:val="009C6894"/>
    <w:rsid w:val="009C68DA"/>
    <w:rsid w:val="009C6AAD"/>
    <w:rsid w:val="009C6B3B"/>
    <w:rsid w:val="009C6B7B"/>
    <w:rsid w:val="009C6BFC"/>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07C"/>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1959"/>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8FF"/>
    <w:rsid w:val="00A10B48"/>
    <w:rsid w:val="00A10CB4"/>
    <w:rsid w:val="00A114B5"/>
    <w:rsid w:val="00A115BF"/>
    <w:rsid w:val="00A11ACA"/>
    <w:rsid w:val="00A11AE2"/>
    <w:rsid w:val="00A11E0F"/>
    <w:rsid w:val="00A11FA2"/>
    <w:rsid w:val="00A121EA"/>
    <w:rsid w:val="00A12206"/>
    <w:rsid w:val="00A12301"/>
    <w:rsid w:val="00A1245F"/>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17F39"/>
    <w:rsid w:val="00A20253"/>
    <w:rsid w:val="00A2049C"/>
    <w:rsid w:val="00A205BF"/>
    <w:rsid w:val="00A2104B"/>
    <w:rsid w:val="00A210E9"/>
    <w:rsid w:val="00A218AE"/>
    <w:rsid w:val="00A219B6"/>
    <w:rsid w:val="00A21A9D"/>
    <w:rsid w:val="00A21AAA"/>
    <w:rsid w:val="00A21C53"/>
    <w:rsid w:val="00A21E51"/>
    <w:rsid w:val="00A22132"/>
    <w:rsid w:val="00A22207"/>
    <w:rsid w:val="00A224C8"/>
    <w:rsid w:val="00A226BE"/>
    <w:rsid w:val="00A22A06"/>
    <w:rsid w:val="00A22A25"/>
    <w:rsid w:val="00A22A71"/>
    <w:rsid w:val="00A22D9C"/>
    <w:rsid w:val="00A23162"/>
    <w:rsid w:val="00A233E6"/>
    <w:rsid w:val="00A2351A"/>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27F7C"/>
    <w:rsid w:val="00A3072C"/>
    <w:rsid w:val="00A30BAE"/>
    <w:rsid w:val="00A30E8A"/>
    <w:rsid w:val="00A313D0"/>
    <w:rsid w:val="00A314A9"/>
    <w:rsid w:val="00A31591"/>
    <w:rsid w:val="00A3170C"/>
    <w:rsid w:val="00A3181C"/>
    <w:rsid w:val="00A31C37"/>
    <w:rsid w:val="00A31E88"/>
    <w:rsid w:val="00A321EE"/>
    <w:rsid w:val="00A32461"/>
    <w:rsid w:val="00A325C2"/>
    <w:rsid w:val="00A325CC"/>
    <w:rsid w:val="00A327E2"/>
    <w:rsid w:val="00A32C37"/>
    <w:rsid w:val="00A33BC8"/>
    <w:rsid w:val="00A33C3D"/>
    <w:rsid w:val="00A33C9E"/>
    <w:rsid w:val="00A33FE8"/>
    <w:rsid w:val="00A34D39"/>
    <w:rsid w:val="00A34FA2"/>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3CC2"/>
    <w:rsid w:val="00A4449D"/>
    <w:rsid w:val="00A44530"/>
    <w:rsid w:val="00A44882"/>
    <w:rsid w:val="00A44AA5"/>
    <w:rsid w:val="00A44E28"/>
    <w:rsid w:val="00A4570E"/>
    <w:rsid w:val="00A45A3B"/>
    <w:rsid w:val="00A46395"/>
    <w:rsid w:val="00A46672"/>
    <w:rsid w:val="00A46FAD"/>
    <w:rsid w:val="00A470ED"/>
    <w:rsid w:val="00A47430"/>
    <w:rsid w:val="00A4761F"/>
    <w:rsid w:val="00A4775B"/>
    <w:rsid w:val="00A47B4B"/>
    <w:rsid w:val="00A50448"/>
    <w:rsid w:val="00A5044D"/>
    <w:rsid w:val="00A50AED"/>
    <w:rsid w:val="00A50B00"/>
    <w:rsid w:val="00A511FB"/>
    <w:rsid w:val="00A51466"/>
    <w:rsid w:val="00A514EB"/>
    <w:rsid w:val="00A521E0"/>
    <w:rsid w:val="00A52A54"/>
    <w:rsid w:val="00A52D1E"/>
    <w:rsid w:val="00A53552"/>
    <w:rsid w:val="00A53DDA"/>
    <w:rsid w:val="00A53FD3"/>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8E5"/>
    <w:rsid w:val="00A659FD"/>
    <w:rsid w:val="00A65FBF"/>
    <w:rsid w:val="00A66089"/>
    <w:rsid w:val="00A663E7"/>
    <w:rsid w:val="00A66412"/>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5C4"/>
    <w:rsid w:val="00A81633"/>
    <w:rsid w:val="00A8186B"/>
    <w:rsid w:val="00A81897"/>
    <w:rsid w:val="00A81F4B"/>
    <w:rsid w:val="00A8221B"/>
    <w:rsid w:val="00A82665"/>
    <w:rsid w:val="00A831F0"/>
    <w:rsid w:val="00A834EC"/>
    <w:rsid w:val="00A83BF1"/>
    <w:rsid w:val="00A83BF8"/>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E4A"/>
    <w:rsid w:val="00AC2CF4"/>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6F1B"/>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4C1E"/>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833"/>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4FB2"/>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5C2"/>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6CA"/>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29D"/>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5BF"/>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0E6"/>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876A0"/>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4E8"/>
    <w:rsid w:val="00BA067F"/>
    <w:rsid w:val="00BA0827"/>
    <w:rsid w:val="00BA0EBA"/>
    <w:rsid w:val="00BA13E0"/>
    <w:rsid w:val="00BA17C4"/>
    <w:rsid w:val="00BA1C20"/>
    <w:rsid w:val="00BA1E0C"/>
    <w:rsid w:val="00BA270E"/>
    <w:rsid w:val="00BA2729"/>
    <w:rsid w:val="00BA283C"/>
    <w:rsid w:val="00BA2AEB"/>
    <w:rsid w:val="00BA2DED"/>
    <w:rsid w:val="00BA2E29"/>
    <w:rsid w:val="00BA2E4F"/>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AC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0E4"/>
    <w:rsid w:val="00BB5321"/>
    <w:rsid w:val="00BB56F2"/>
    <w:rsid w:val="00BB56F3"/>
    <w:rsid w:val="00BB5989"/>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5CD"/>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5C"/>
    <w:rsid w:val="00BD7F9E"/>
    <w:rsid w:val="00BE072F"/>
    <w:rsid w:val="00BE0FCB"/>
    <w:rsid w:val="00BE1324"/>
    <w:rsid w:val="00BE1382"/>
    <w:rsid w:val="00BE13B8"/>
    <w:rsid w:val="00BE16C6"/>
    <w:rsid w:val="00BE1959"/>
    <w:rsid w:val="00BE197A"/>
    <w:rsid w:val="00BE1A06"/>
    <w:rsid w:val="00BE1CE8"/>
    <w:rsid w:val="00BE2404"/>
    <w:rsid w:val="00BE2412"/>
    <w:rsid w:val="00BE269D"/>
    <w:rsid w:val="00BE28FE"/>
    <w:rsid w:val="00BE2B2C"/>
    <w:rsid w:val="00BE2CB8"/>
    <w:rsid w:val="00BE312F"/>
    <w:rsid w:val="00BE39A3"/>
    <w:rsid w:val="00BE3E52"/>
    <w:rsid w:val="00BE3EA0"/>
    <w:rsid w:val="00BE403F"/>
    <w:rsid w:val="00BE4593"/>
    <w:rsid w:val="00BE475F"/>
    <w:rsid w:val="00BE5164"/>
    <w:rsid w:val="00BE5519"/>
    <w:rsid w:val="00BE57B1"/>
    <w:rsid w:val="00BE5813"/>
    <w:rsid w:val="00BE5F2E"/>
    <w:rsid w:val="00BE60DC"/>
    <w:rsid w:val="00BE6149"/>
    <w:rsid w:val="00BE65B3"/>
    <w:rsid w:val="00BE689B"/>
    <w:rsid w:val="00BE69C0"/>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BF7E3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AFC"/>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27C23"/>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084"/>
    <w:rsid w:val="00C373E4"/>
    <w:rsid w:val="00C37493"/>
    <w:rsid w:val="00C37F07"/>
    <w:rsid w:val="00C37F85"/>
    <w:rsid w:val="00C37F8D"/>
    <w:rsid w:val="00C4018E"/>
    <w:rsid w:val="00C40447"/>
    <w:rsid w:val="00C4044A"/>
    <w:rsid w:val="00C404D5"/>
    <w:rsid w:val="00C40B7D"/>
    <w:rsid w:val="00C41026"/>
    <w:rsid w:val="00C413FE"/>
    <w:rsid w:val="00C41634"/>
    <w:rsid w:val="00C41C62"/>
    <w:rsid w:val="00C42130"/>
    <w:rsid w:val="00C4214B"/>
    <w:rsid w:val="00C42784"/>
    <w:rsid w:val="00C429E1"/>
    <w:rsid w:val="00C42AB6"/>
    <w:rsid w:val="00C438AF"/>
    <w:rsid w:val="00C439C5"/>
    <w:rsid w:val="00C439F0"/>
    <w:rsid w:val="00C43CE7"/>
    <w:rsid w:val="00C44189"/>
    <w:rsid w:val="00C4451B"/>
    <w:rsid w:val="00C4464F"/>
    <w:rsid w:val="00C447FB"/>
    <w:rsid w:val="00C44ADA"/>
    <w:rsid w:val="00C458D5"/>
    <w:rsid w:val="00C45A9C"/>
    <w:rsid w:val="00C45B3D"/>
    <w:rsid w:val="00C466A6"/>
    <w:rsid w:val="00C466F1"/>
    <w:rsid w:val="00C46B53"/>
    <w:rsid w:val="00C470AA"/>
    <w:rsid w:val="00C4740A"/>
    <w:rsid w:val="00C47838"/>
    <w:rsid w:val="00C47AE8"/>
    <w:rsid w:val="00C508B7"/>
    <w:rsid w:val="00C514FC"/>
    <w:rsid w:val="00C5190D"/>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88D"/>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E7F"/>
    <w:rsid w:val="00C6419F"/>
    <w:rsid w:val="00C64376"/>
    <w:rsid w:val="00C64626"/>
    <w:rsid w:val="00C64849"/>
    <w:rsid w:val="00C64EDC"/>
    <w:rsid w:val="00C65373"/>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0CF"/>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195"/>
    <w:rsid w:val="00C945EC"/>
    <w:rsid w:val="00C9487D"/>
    <w:rsid w:val="00C94C81"/>
    <w:rsid w:val="00C94C87"/>
    <w:rsid w:val="00C94E45"/>
    <w:rsid w:val="00C95300"/>
    <w:rsid w:val="00C95548"/>
    <w:rsid w:val="00C95730"/>
    <w:rsid w:val="00C95962"/>
    <w:rsid w:val="00C95CD4"/>
    <w:rsid w:val="00C96127"/>
    <w:rsid w:val="00C96FE0"/>
    <w:rsid w:val="00C973E2"/>
    <w:rsid w:val="00C9782C"/>
    <w:rsid w:val="00C97AC4"/>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22C"/>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337"/>
    <w:rsid w:val="00CB047F"/>
    <w:rsid w:val="00CB0C2A"/>
    <w:rsid w:val="00CB11BD"/>
    <w:rsid w:val="00CB1368"/>
    <w:rsid w:val="00CB1467"/>
    <w:rsid w:val="00CB16B2"/>
    <w:rsid w:val="00CB1D87"/>
    <w:rsid w:val="00CB1D94"/>
    <w:rsid w:val="00CB1F2A"/>
    <w:rsid w:val="00CB2491"/>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0E75"/>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7A"/>
    <w:rsid w:val="00CD61E3"/>
    <w:rsid w:val="00CD6814"/>
    <w:rsid w:val="00CD6E0B"/>
    <w:rsid w:val="00CD742D"/>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CF7E66"/>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52B"/>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977"/>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63E"/>
    <w:rsid w:val="00D20F77"/>
    <w:rsid w:val="00D2109E"/>
    <w:rsid w:val="00D215E6"/>
    <w:rsid w:val="00D2171B"/>
    <w:rsid w:val="00D217CE"/>
    <w:rsid w:val="00D21810"/>
    <w:rsid w:val="00D21A1B"/>
    <w:rsid w:val="00D220DF"/>
    <w:rsid w:val="00D22148"/>
    <w:rsid w:val="00D22406"/>
    <w:rsid w:val="00D22522"/>
    <w:rsid w:val="00D22D2B"/>
    <w:rsid w:val="00D22FE9"/>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0D"/>
    <w:rsid w:val="00D36C8E"/>
    <w:rsid w:val="00D36EEC"/>
    <w:rsid w:val="00D370D6"/>
    <w:rsid w:val="00D37C2D"/>
    <w:rsid w:val="00D404CE"/>
    <w:rsid w:val="00D40BE3"/>
    <w:rsid w:val="00D40CCD"/>
    <w:rsid w:val="00D40E25"/>
    <w:rsid w:val="00D40E78"/>
    <w:rsid w:val="00D41009"/>
    <w:rsid w:val="00D41901"/>
    <w:rsid w:val="00D41CD0"/>
    <w:rsid w:val="00D421D9"/>
    <w:rsid w:val="00D422E4"/>
    <w:rsid w:val="00D429DA"/>
    <w:rsid w:val="00D42B71"/>
    <w:rsid w:val="00D42D7E"/>
    <w:rsid w:val="00D435FC"/>
    <w:rsid w:val="00D4370A"/>
    <w:rsid w:val="00D43888"/>
    <w:rsid w:val="00D43945"/>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8EB"/>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511"/>
    <w:rsid w:val="00D55723"/>
    <w:rsid w:val="00D55B68"/>
    <w:rsid w:val="00D55C01"/>
    <w:rsid w:val="00D55C22"/>
    <w:rsid w:val="00D55C37"/>
    <w:rsid w:val="00D55E48"/>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3C9C"/>
    <w:rsid w:val="00D6410E"/>
    <w:rsid w:val="00D6433E"/>
    <w:rsid w:val="00D64346"/>
    <w:rsid w:val="00D6447E"/>
    <w:rsid w:val="00D647F9"/>
    <w:rsid w:val="00D6485C"/>
    <w:rsid w:val="00D64CB8"/>
    <w:rsid w:val="00D65404"/>
    <w:rsid w:val="00D6575A"/>
    <w:rsid w:val="00D65837"/>
    <w:rsid w:val="00D65A79"/>
    <w:rsid w:val="00D65AAD"/>
    <w:rsid w:val="00D65FC9"/>
    <w:rsid w:val="00D66022"/>
    <w:rsid w:val="00D66065"/>
    <w:rsid w:val="00D662E2"/>
    <w:rsid w:val="00D66DAA"/>
    <w:rsid w:val="00D671E9"/>
    <w:rsid w:val="00D678C2"/>
    <w:rsid w:val="00D67CCC"/>
    <w:rsid w:val="00D7010A"/>
    <w:rsid w:val="00D7040B"/>
    <w:rsid w:val="00D70F5E"/>
    <w:rsid w:val="00D70F87"/>
    <w:rsid w:val="00D7123A"/>
    <w:rsid w:val="00D7140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31"/>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0F"/>
    <w:rsid w:val="00D931F2"/>
    <w:rsid w:val="00D943B0"/>
    <w:rsid w:val="00D9469D"/>
    <w:rsid w:val="00D948A0"/>
    <w:rsid w:val="00D94BB0"/>
    <w:rsid w:val="00D94EA5"/>
    <w:rsid w:val="00D94FF3"/>
    <w:rsid w:val="00D95042"/>
    <w:rsid w:val="00D9532A"/>
    <w:rsid w:val="00D957C0"/>
    <w:rsid w:val="00D95B3C"/>
    <w:rsid w:val="00D95BF0"/>
    <w:rsid w:val="00D95BFF"/>
    <w:rsid w:val="00D95D70"/>
    <w:rsid w:val="00D96193"/>
    <w:rsid w:val="00D96DD2"/>
    <w:rsid w:val="00D978F5"/>
    <w:rsid w:val="00D97E86"/>
    <w:rsid w:val="00D97ED5"/>
    <w:rsid w:val="00DA0EED"/>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A7FED"/>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878"/>
    <w:rsid w:val="00DC09FF"/>
    <w:rsid w:val="00DC0F66"/>
    <w:rsid w:val="00DC0F93"/>
    <w:rsid w:val="00DC1384"/>
    <w:rsid w:val="00DC13D4"/>
    <w:rsid w:val="00DC1479"/>
    <w:rsid w:val="00DC1624"/>
    <w:rsid w:val="00DC1763"/>
    <w:rsid w:val="00DC1842"/>
    <w:rsid w:val="00DC22B7"/>
    <w:rsid w:val="00DC257F"/>
    <w:rsid w:val="00DC2898"/>
    <w:rsid w:val="00DC28A6"/>
    <w:rsid w:val="00DC28EC"/>
    <w:rsid w:val="00DC3131"/>
    <w:rsid w:val="00DC3E1F"/>
    <w:rsid w:val="00DC4287"/>
    <w:rsid w:val="00DC4B72"/>
    <w:rsid w:val="00DC4D82"/>
    <w:rsid w:val="00DC4E9C"/>
    <w:rsid w:val="00DC522F"/>
    <w:rsid w:val="00DC588E"/>
    <w:rsid w:val="00DC5C46"/>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595C"/>
    <w:rsid w:val="00DD62D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1E2"/>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B94"/>
    <w:rsid w:val="00E17C3F"/>
    <w:rsid w:val="00E17CFB"/>
    <w:rsid w:val="00E202F9"/>
    <w:rsid w:val="00E20661"/>
    <w:rsid w:val="00E20862"/>
    <w:rsid w:val="00E20AD1"/>
    <w:rsid w:val="00E20E6F"/>
    <w:rsid w:val="00E21059"/>
    <w:rsid w:val="00E214FB"/>
    <w:rsid w:val="00E216A5"/>
    <w:rsid w:val="00E219EC"/>
    <w:rsid w:val="00E21CCC"/>
    <w:rsid w:val="00E21CFE"/>
    <w:rsid w:val="00E21D49"/>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70D"/>
    <w:rsid w:val="00E2690E"/>
    <w:rsid w:val="00E272A9"/>
    <w:rsid w:val="00E272C2"/>
    <w:rsid w:val="00E272FE"/>
    <w:rsid w:val="00E277C8"/>
    <w:rsid w:val="00E30517"/>
    <w:rsid w:val="00E30608"/>
    <w:rsid w:val="00E3070A"/>
    <w:rsid w:val="00E30A72"/>
    <w:rsid w:val="00E30ABC"/>
    <w:rsid w:val="00E30D53"/>
    <w:rsid w:val="00E312CB"/>
    <w:rsid w:val="00E31371"/>
    <w:rsid w:val="00E31479"/>
    <w:rsid w:val="00E31506"/>
    <w:rsid w:val="00E315DA"/>
    <w:rsid w:val="00E31DF6"/>
    <w:rsid w:val="00E3210F"/>
    <w:rsid w:val="00E327EE"/>
    <w:rsid w:val="00E32E0E"/>
    <w:rsid w:val="00E330DC"/>
    <w:rsid w:val="00E3368B"/>
    <w:rsid w:val="00E33802"/>
    <w:rsid w:val="00E33814"/>
    <w:rsid w:val="00E339C6"/>
    <w:rsid w:val="00E33BB9"/>
    <w:rsid w:val="00E33E4D"/>
    <w:rsid w:val="00E3457A"/>
    <w:rsid w:val="00E34F08"/>
    <w:rsid w:val="00E3506A"/>
    <w:rsid w:val="00E3521A"/>
    <w:rsid w:val="00E3575A"/>
    <w:rsid w:val="00E35F47"/>
    <w:rsid w:val="00E362BC"/>
    <w:rsid w:val="00E377BF"/>
    <w:rsid w:val="00E37C25"/>
    <w:rsid w:val="00E37CFB"/>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24"/>
    <w:rsid w:val="00E5765B"/>
    <w:rsid w:val="00E57A8F"/>
    <w:rsid w:val="00E6000E"/>
    <w:rsid w:val="00E602C9"/>
    <w:rsid w:val="00E60362"/>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25"/>
    <w:rsid w:val="00E73065"/>
    <w:rsid w:val="00E7306F"/>
    <w:rsid w:val="00E73E01"/>
    <w:rsid w:val="00E7429A"/>
    <w:rsid w:val="00E745E9"/>
    <w:rsid w:val="00E746AB"/>
    <w:rsid w:val="00E7476B"/>
    <w:rsid w:val="00E74925"/>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90B"/>
    <w:rsid w:val="00E81F9F"/>
    <w:rsid w:val="00E81FFC"/>
    <w:rsid w:val="00E826C8"/>
    <w:rsid w:val="00E828DA"/>
    <w:rsid w:val="00E83280"/>
    <w:rsid w:val="00E832C9"/>
    <w:rsid w:val="00E83469"/>
    <w:rsid w:val="00E83E6E"/>
    <w:rsid w:val="00E84088"/>
    <w:rsid w:val="00E845FB"/>
    <w:rsid w:val="00E847A2"/>
    <w:rsid w:val="00E84DDE"/>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0813"/>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E57"/>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3E4"/>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100"/>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4C0A"/>
    <w:rsid w:val="00EE4E03"/>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CB7"/>
    <w:rsid w:val="00EF4F01"/>
    <w:rsid w:val="00EF4F32"/>
    <w:rsid w:val="00EF5247"/>
    <w:rsid w:val="00EF5326"/>
    <w:rsid w:val="00EF5861"/>
    <w:rsid w:val="00EF6141"/>
    <w:rsid w:val="00EF63FC"/>
    <w:rsid w:val="00EF6C59"/>
    <w:rsid w:val="00EF6EF5"/>
    <w:rsid w:val="00EF6F55"/>
    <w:rsid w:val="00EF7194"/>
    <w:rsid w:val="00EF73AB"/>
    <w:rsid w:val="00EF7614"/>
    <w:rsid w:val="00EF7878"/>
    <w:rsid w:val="00EF7DD6"/>
    <w:rsid w:val="00F000F0"/>
    <w:rsid w:val="00F00180"/>
    <w:rsid w:val="00F006E4"/>
    <w:rsid w:val="00F00923"/>
    <w:rsid w:val="00F00A7F"/>
    <w:rsid w:val="00F00A86"/>
    <w:rsid w:val="00F00BD8"/>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DD3"/>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416"/>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0F99"/>
    <w:rsid w:val="00F21048"/>
    <w:rsid w:val="00F210AB"/>
    <w:rsid w:val="00F213CA"/>
    <w:rsid w:val="00F215C3"/>
    <w:rsid w:val="00F21857"/>
    <w:rsid w:val="00F218EF"/>
    <w:rsid w:val="00F21A0B"/>
    <w:rsid w:val="00F22444"/>
    <w:rsid w:val="00F227B6"/>
    <w:rsid w:val="00F22880"/>
    <w:rsid w:val="00F22C50"/>
    <w:rsid w:val="00F22C96"/>
    <w:rsid w:val="00F2357F"/>
    <w:rsid w:val="00F238F6"/>
    <w:rsid w:val="00F23959"/>
    <w:rsid w:val="00F23BD0"/>
    <w:rsid w:val="00F23FCA"/>
    <w:rsid w:val="00F244C0"/>
    <w:rsid w:val="00F2456B"/>
    <w:rsid w:val="00F24A57"/>
    <w:rsid w:val="00F24F4D"/>
    <w:rsid w:val="00F24FA0"/>
    <w:rsid w:val="00F250CE"/>
    <w:rsid w:val="00F25157"/>
    <w:rsid w:val="00F25864"/>
    <w:rsid w:val="00F25D69"/>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0BBD"/>
    <w:rsid w:val="00F4125D"/>
    <w:rsid w:val="00F42910"/>
    <w:rsid w:val="00F42C2B"/>
    <w:rsid w:val="00F439C5"/>
    <w:rsid w:val="00F43A1A"/>
    <w:rsid w:val="00F44833"/>
    <w:rsid w:val="00F462C9"/>
    <w:rsid w:val="00F465C1"/>
    <w:rsid w:val="00F4678D"/>
    <w:rsid w:val="00F467B0"/>
    <w:rsid w:val="00F46E40"/>
    <w:rsid w:val="00F46F8B"/>
    <w:rsid w:val="00F470C5"/>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4E4"/>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349"/>
    <w:rsid w:val="00F82CD8"/>
    <w:rsid w:val="00F83301"/>
    <w:rsid w:val="00F83564"/>
    <w:rsid w:val="00F836F5"/>
    <w:rsid w:val="00F837A7"/>
    <w:rsid w:val="00F837DD"/>
    <w:rsid w:val="00F837E1"/>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27D"/>
    <w:rsid w:val="00F923DB"/>
    <w:rsid w:val="00F92725"/>
    <w:rsid w:val="00F93A3D"/>
    <w:rsid w:val="00F93D13"/>
    <w:rsid w:val="00F93EE6"/>
    <w:rsid w:val="00F94003"/>
    <w:rsid w:val="00F94412"/>
    <w:rsid w:val="00F94737"/>
    <w:rsid w:val="00F9473D"/>
    <w:rsid w:val="00F9495D"/>
    <w:rsid w:val="00F95013"/>
    <w:rsid w:val="00F951BD"/>
    <w:rsid w:val="00F95871"/>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A2F"/>
    <w:rsid w:val="00FB2F94"/>
    <w:rsid w:val="00FB3465"/>
    <w:rsid w:val="00FB35AB"/>
    <w:rsid w:val="00FB38EA"/>
    <w:rsid w:val="00FB3CD6"/>
    <w:rsid w:val="00FB3DDA"/>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7CE"/>
    <w:rsid w:val="00FC0AB4"/>
    <w:rsid w:val="00FC0B9B"/>
    <w:rsid w:val="00FC0E12"/>
    <w:rsid w:val="00FC11A4"/>
    <w:rsid w:val="00FC15A1"/>
    <w:rsid w:val="00FC184E"/>
    <w:rsid w:val="00FC1859"/>
    <w:rsid w:val="00FC2075"/>
    <w:rsid w:val="00FC22FE"/>
    <w:rsid w:val="00FC23FA"/>
    <w:rsid w:val="00FC25D7"/>
    <w:rsid w:val="00FC2742"/>
    <w:rsid w:val="00FC2EED"/>
    <w:rsid w:val="00FC330F"/>
    <w:rsid w:val="00FC37F0"/>
    <w:rsid w:val="00FC388C"/>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998"/>
    <w:rsid w:val="00FD3B8A"/>
    <w:rsid w:val="00FD43D6"/>
    <w:rsid w:val="00FD4529"/>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CBC"/>
    <w:rsid w:val="00FE20AB"/>
    <w:rsid w:val="00FE22FE"/>
    <w:rsid w:val="00FE2B7B"/>
    <w:rsid w:val="00FE306A"/>
    <w:rsid w:val="00FE3100"/>
    <w:rsid w:val="00FE3439"/>
    <w:rsid w:val="00FE3575"/>
    <w:rsid w:val="00FE3768"/>
    <w:rsid w:val="00FE37C6"/>
    <w:rsid w:val="00FE3B94"/>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8"/>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BA7AC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BA7ACC"/>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locked/>
    <w:rsid w:val="00193A8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62870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014519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975071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415136">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41978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2064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701227-B691-414A-A1C8-78D8551AB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A5F432A-2DC9-4ACF-8E95-B70E71813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2311</TotalTime>
  <Pages>5</Pages>
  <Words>1208</Words>
  <Characters>6888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8080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cp:lastModifiedBy>Afshin Haghighat</cp:lastModifiedBy>
  <cp:revision>280</cp:revision>
  <cp:lastPrinted>2011-11-09T07:49:00Z</cp:lastPrinted>
  <dcterms:created xsi:type="dcterms:W3CDTF">2018-01-18T19:59:00Z</dcterms:created>
  <dcterms:modified xsi:type="dcterms:W3CDTF">2019-01-11T20:56:00Z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0x01010068B519F59218FD4E88B58DE214C6B6C1</vt:lpwstr>
  </property>
  <property fmtid="{D5CDD505-2E9C-101B-9397-08002B2CF9AE}" pid="13" name="CTPClassification">
    <vt:lpwstr>CTP_IC</vt:lpwstr>
  </property>
</Properties>
</file>